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CCD" w:rsidRDefault="009D2CCD" w:rsidP="005232A8">
      <w:pPr>
        <w:spacing w:after="0"/>
        <w:jc w:val="both"/>
        <w:rPr>
          <w:rFonts w:ascii="Times New Roman" w:hAnsi="Times New Roman" w:cs="Times New Roman"/>
          <w:b/>
          <w:sz w:val="24"/>
          <w:szCs w:val="24"/>
        </w:rPr>
      </w:pPr>
      <w:bookmarkStart w:id="0" w:name="_GoBack"/>
      <w:bookmarkEnd w:id="0"/>
    </w:p>
    <w:p w:rsidR="00446958" w:rsidRDefault="00446958" w:rsidP="005232A8">
      <w:pPr>
        <w:spacing w:after="0"/>
        <w:jc w:val="both"/>
        <w:rPr>
          <w:rFonts w:ascii="Times New Roman" w:hAnsi="Times New Roman" w:cs="Times New Roman"/>
          <w:b/>
          <w:sz w:val="24"/>
          <w:szCs w:val="24"/>
        </w:rPr>
      </w:pPr>
    </w:p>
    <w:p w:rsidR="00B32F5F" w:rsidRPr="00177571" w:rsidRDefault="003A04F7" w:rsidP="005232A8">
      <w:pPr>
        <w:spacing w:after="0"/>
        <w:jc w:val="both"/>
        <w:rPr>
          <w:rFonts w:ascii="Times New Roman" w:hAnsi="Times New Roman" w:cs="Times New Roman"/>
          <w:b/>
          <w:sz w:val="24"/>
          <w:szCs w:val="24"/>
        </w:rPr>
      </w:pPr>
      <w:r w:rsidRPr="003B2904">
        <w:rPr>
          <w:rFonts w:ascii="Times New Roman" w:hAnsi="Times New Roman" w:cs="Times New Roman"/>
          <w:b/>
          <w:sz w:val="24"/>
          <w:szCs w:val="24"/>
          <w:u w:val="single"/>
        </w:rPr>
        <w:t>REPORTABLE</w:t>
      </w:r>
      <w:r>
        <w:rPr>
          <w:rFonts w:ascii="Times New Roman" w:hAnsi="Times New Roman" w:cs="Times New Roman"/>
          <w:b/>
          <w:sz w:val="24"/>
          <w:szCs w:val="24"/>
        </w:rPr>
        <w:tab/>
      </w:r>
      <w:r w:rsidR="003B2904">
        <w:rPr>
          <w:rFonts w:ascii="Times New Roman" w:hAnsi="Times New Roman" w:cs="Times New Roman"/>
          <w:b/>
          <w:sz w:val="24"/>
          <w:szCs w:val="24"/>
        </w:rPr>
        <w:t>(</w:t>
      </w:r>
      <w:r>
        <w:rPr>
          <w:rFonts w:ascii="Times New Roman" w:hAnsi="Times New Roman" w:cs="Times New Roman"/>
          <w:b/>
          <w:sz w:val="24"/>
          <w:szCs w:val="24"/>
        </w:rPr>
        <w:t>104</w:t>
      </w:r>
      <w:r w:rsidR="003B2904">
        <w:rPr>
          <w:rFonts w:ascii="Times New Roman" w:hAnsi="Times New Roman" w:cs="Times New Roman"/>
          <w:b/>
          <w:sz w:val="24"/>
          <w:szCs w:val="24"/>
        </w:rPr>
        <w:t>)</w:t>
      </w:r>
    </w:p>
    <w:p w:rsidR="00F524C0" w:rsidRPr="00177571" w:rsidRDefault="00F524C0" w:rsidP="005232A8">
      <w:pPr>
        <w:spacing w:after="0"/>
        <w:jc w:val="both"/>
        <w:rPr>
          <w:rFonts w:ascii="Times New Roman" w:hAnsi="Times New Roman" w:cs="Times New Roman"/>
          <w:b/>
          <w:sz w:val="24"/>
          <w:szCs w:val="24"/>
        </w:rPr>
      </w:pPr>
    </w:p>
    <w:p w:rsidR="000D1E46" w:rsidRPr="00177571" w:rsidRDefault="000D1E46" w:rsidP="005232A8">
      <w:pPr>
        <w:spacing w:after="0"/>
        <w:jc w:val="both"/>
        <w:rPr>
          <w:rFonts w:ascii="Times New Roman" w:hAnsi="Times New Roman" w:cs="Times New Roman"/>
          <w:b/>
          <w:sz w:val="24"/>
          <w:szCs w:val="24"/>
        </w:rPr>
      </w:pPr>
    </w:p>
    <w:p w:rsidR="003F66A3" w:rsidRPr="00177571" w:rsidRDefault="003F66A3" w:rsidP="005232A8">
      <w:pPr>
        <w:spacing w:after="0"/>
        <w:jc w:val="both"/>
        <w:rPr>
          <w:rFonts w:ascii="Times New Roman" w:hAnsi="Times New Roman" w:cs="Times New Roman"/>
          <w:b/>
          <w:sz w:val="24"/>
          <w:szCs w:val="24"/>
        </w:rPr>
      </w:pPr>
    </w:p>
    <w:p w:rsidR="004E3176" w:rsidRPr="00177571" w:rsidRDefault="00672395" w:rsidP="006138DB">
      <w:pPr>
        <w:spacing w:after="0" w:line="240" w:lineRule="auto"/>
        <w:ind w:left="568"/>
        <w:jc w:val="center"/>
        <w:rPr>
          <w:rFonts w:ascii="Times New Roman" w:hAnsi="Times New Roman" w:cs="Times New Roman"/>
          <w:b/>
          <w:sz w:val="24"/>
          <w:szCs w:val="24"/>
        </w:rPr>
      </w:pPr>
      <w:r w:rsidRPr="00177571">
        <w:rPr>
          <w:rFonts w:ascii="Times New Roman" w:hAnsi="Times New Roman" w:cs="Times New Roman"/>
          <w:b/>
          <w:sz w:val="24"/>
          <w:szCs w:val="24"/>
        </w:rPr>
        <w:t xml:space="preserve">ABIGAIL </w:t>
      </w:r>
      <w:r w:rsidR="008232B1">
        <w:rPr>
          <w:rFonts w:ascii="Times New Roman" w:hAnsi="Times New Roman" w:cs="Times New Roman"/>
          <w:b/>
          <w:sz w:val="24"/>
          <w:szCs w:val="24"/>
        </w:rPr>
        <w:t xml:space="preserve">    </w:t>
      </w:r>
      <w:r w:rsidRPr="00177571">
        <w:rPr>
          <w:rFonts w:ascii="Times New Roman" w:hAnsi="Times New Roman" w:cs="Times New Roman"/>
          <w:b/>
          <w:sz w:val="24"/>
          <w:szCs w:val="24"/>
        </w:rPr>
        <w:t>MUTIZE</w:t>
      </w:r>
    </w:p>
    <w:p w:rsidR="004E3176" w:rsidRPr="00177571" w:rsidRDefault="00364F39" w:rsidP="006138DB">
      <w:pPr>
        <w:spacing w:after="0" w:line="240" w:lineRule="auto"/>
        <w:jc w:val="center"/>
        <w:rPr>
          <w:rFonts w:ascii="Times New Roman" w:hAnsi="Times New Roman" w:cs="Times New Roman"/>
          <w:b/>
          <w:sz w:val="24"/>
          <w:szCs w:val="24"/>
        </w:rPr>
      </w:pPr>
      <w:r w:rsidRPr="00177571">
        <w:rPr>
          <w:rFonts w:ascii="Times New Roman" w:hAnsi="Times New Roman" w:cs="Times New Roman"/>
          <w:b/>
          <w:sz w:val="24"/>
          <w:szCs w:val="24"/>
        </w:rPr>
        <w:t>v</w:t>
      </w:r>
    </w:p>
    <w:p w:rsidR="004E3176" w:rsidRPr="00177571" w:rsidRDefault="006138DB" w:rsidP="006138DB">
      <w:pPr>
        <w:pStyle w:val="ListParagraph"/>
        <w:numPr>
          <w:ilvl w:val="0"/>
          <w:numId w:val="15"/>
        </w:numPr>
        <w:spacing w:after="0" w:line="240" w:lineRule="auto"/>
        <w:jc w:val="center"/>
        <w:rPr>
          <w:rFonts w:ascii="Times New Roman" w:hAnsi="Times New Roman" w:cs="Times New Roman"/>
          <w:b/>
          <w:sz w:val="24"/>
          <w:szCs w:val="24"/>
        </w:rPr>
      </w:pPr>
      <w:r w:rsidRPr="00177571">
        <w:rPr>
          <w:rFonts w:ascii="Times New Roman" w:hAnsi="Times New Roman" w:cs="Times New Roman"/>
          <w:b/>
          <w:sz w:val="24"/>
          <w:szCs w:val="24"/>
        </w:rPr>
        <w:t xml:space="preserve">    </w:t>
      </w:r>
      <w:r w:rsidR="005952E2">
        <w:rPr>
          <w:rFonts w:ascii="Times New Roman" w:hAnsi="Times New Roman" w:cs="Times New Roman"/>
          <w:b/>
          <w:sz w:val="24"/>
          <w:szCs w:val="24"/>
        </w:rPr>
        <w:t xml:space="preserve"> </w:t>
      </w:r>
      <w:r w:rsidR="00672395" w:rsidRPr="00177571">
        <w:rPr>
          <w:rFonts w:ascii="Times New Roman" w:hAnsi="Times New Roman" w:cs="Times New Roman"/>
          <w:b/>
          <w:sz w:val="24"/>
          <w:szCs w:val="24"/>
        </w:rPr>
        <w:t xml:space="preserve">FMC </w:t>
      </w:r>
      <w:r w:rsidR="004434C8" w:rsidRPr="00177571">
        <w:rPr>
          <w:rFonts w:ascii="Times New Roman" w:hAnsi="Times New Roman" w:cs="Times New Roman"/>
          <w:b/>
          <w:sz w:val="24"/>
          <w:szCs w:val="24"/>
        </w:rPr>
        <w:t xml:space="preserve">    </w:t>
      </w:r>
      <w:r w:rsidR="00672395" w:rsidRPr="00177571">
        <w:rPr>
          <w:rFonts w:ascii="Times New Roman" w:hAnsi="Times New Roman" w:cs="Times New Roman"/>
          <w:b/>
          <w:sz w:val="24"/>
          <w:szCs w:val="24"/>
        </w:rPr>
        <w:t>FINANCIAL</w:t>
      </w:r>
      <w:r w:rsidR="004434C8" w:rsidRPr="00177571">
        <w:rPr>
          <w:rFonts w:ascii="Times New Roman" w:hAnsi="Times New Roman" w:cs="Times New Roman"/>
          <w:b/>
          <w:sz w:val="24"/>
          <w:szCs w:val="24"/>
        </w:rPr>
        <w:t xml:space="preserve"> </w:t>
      </w:r>
      <w:r w:rsidR="00672395" w:rsidRPr="00177571">
        <w:rPr>
          <w:rFonts w:ascii="Times New Roman" w:hAnsi="Times New Roman" w:cs="Times New Roman"/>
          <w:b/>
          <w:sz w:val="24"/>
          <w:szCs w:val="24"/>
        </w:rPr>
        <w:t xml:space="preserve"> </w:t>
      </w:r>
      <w:r w:rsidR="004434C8" w:rsidRPr="00177571">
        <w:rPr>
          <w:rFonts w:ascii="Times New Roman" w:hAnsi="Times New Roman" w:cs="Times New Roman"/>
          <w:b/>
          <w:sz w:val="24"/>
          <w:szCs w:val="24"/>
        </w:rPr>
        <w:t xml:space="preserve">   </w:t>
      </w:r>
      <w:r w:rsidR="00672395" w:rsidRPr="00177571">
        <w:rPr>
          <w:rFonts w:ascii="Times New Roman" w:hAnsi="Times New Roman" w:cs="Times New Roman"/>
          <w:b/>
          <w:sz w:val="24"/>
          <w:szCs w:val="24"/>
        </w:rPr>
        <w:t xml:space="preserve">SERVICES </w:t>
      </w:r>
      <w:r w:rsidR="004434C8" w:rsidRPr="00177571">
        <w:rPr>
          <w:rFonts w:ascii="Times New Roman" w:hAnsi="Times New Roman" w:cs="Times New Roman"/>
          <w:b/>
          <w:sz w:val="24"/>
          <w:szCs w:val="24"/>
        </w:rPr>
        <w:t xml:space="preserve">    </w:t>
      </w:r>
      <w:r w:rsidR="00672395" w:rsidRPr="00177571">
        <w:rPr>
          <w:rFonts w:ascii="Times New Roman" w:hAnsi="Times New Roman" w:cs="Times New Roman"/>
          <w:b/>
          <w:sz w:val="24"/>
          <w:szCs w:val="24"/>
        </w:rPr>
        <w:t>(PRIVATE)</w:t>
      </w:r>
      <w:r w:rsidR="00194A77">
        <w:rPr>
          <w:rFonts w:ascii="Times New Roman" w:hAnsi="Times New Roman" w:cs="Times New Roman"/>
          <w:b/>
          <w:sz w:val="24"/>
          <w:szCs w:val="24"/>
        </w:rPr>
        <w:t xml:space="preserve">     </w:t>
      </w:r>
      <w:r w:rsidR="00672395" w:rsidRPr="00177571">
        <w:rPr>
          <w:rFonts w:ascii="Times New Roman" w:hAnsi="Times New Roman" w:cs="Times New Roman"/>
          <w:b/>
          <w:sz w:val="24"/>
          <w:szCs w:val="24"/>
        </w:rPr>
        <w:t>LIMITED</w:t>
      </w:r>
      <w:r w:rsidR="004117F8" w:rsidRPr="00177571">
        <w:rPr>
          <w:rFonts w:ascii="Times New Roman" w:hAnsi="Times New Roman" w:cs="Times New Roman"/>
          <w:b/>
          <w:sz w:val="24"/>
          <w:szCs w:val="24"/>
        </w:rPr>
        <w:t xml:space="preserve"> </w:t>
      </w:r>
      <w:r w:rsidR="004434C8" w:rsidRPr="00177571">
        <w:rPr>
          <w:rFonts w:ascii="Times New Roman" w:hAnsi="Times New Roman" w:cs="Times New Roman"/>
          <w:b/>
          <w:sz w:val="24"/>
          <w:szCs w:val="24"/>
        </w:rPr>
        <w:t xml:space="preserve">    </w:t>
      </w:r>
      <w:r w:rsidR="00672395" w:rsidRPr="00177571">
        <w:rPr>
          <w:rFonts w:ascii="Times New Roman" w:hAnsi="Times New Roman" w:cs="Times New Roman"/>
          <w:b/>
          <w:sz w:val="24"/>
          <w:szCs w:val="24"/>
        </w:rPr>
        <w:t xml:space="preserve">(2) </w:t>
      </w:r>
      <w:r w:rsidR="004434C8" w:rsidRPr="00177571">
        <w:rPr>
          <w:rFonts w:ascii="Times New Roman" w:hAnsi="Times New Roman" w:cs="Times New Roman"/>
          <w:b/>
          <w:sz w:val="24"/>
          <w:szCs w:val="24"/>
        </w:rPr>
        <w:t xml:space="preserve">    </w:t>
      </w:r>
      <w:r w:rsidR="00672395" w:rsidRPr="00177571">
        <w:rPr>
          <w:rFonts w:ascii="Times New Roman" w:hAnsi="Times New Roman" w:cs="Times New Roman"/>
          <w:b/>
          <w:sz w:val="24"/>
          <w:szCs w:val="24"/>
        </w:rPr>
        <w:t xml:space="preserve">REVESAI </w:t>
      </w:r>
      <w:r w:rsidR="004434C8" w:rsidRPr="00177571">
        <w:rPr>
          <w:rFonts w:ascii="Times New Roman" w:hAnsi="Times New Roman" w:cs="Times New Roman"/>
          <w:b/>
          <w:sz w:val="24"/>
          <w:szCs w:val="24"/>
        </w:rPr>
        <w:t xml:space="preserve">    </w:t>
      </w:r>
      <w:r w:rsidR="00672395" w:rsidRPr="00177571">
        <w:rPr>
          <w:rFonts w:ascii="Times New Roman" w:hAnsi="Times New Roman" w:cs="Times New Roman"/>
          <w:b/>
          <w:sz w:val="24"/>
          <w:szCs w:val="24"/>
        </w:rPr>
        <w:t xml:space="preserve">TABETH </w:t>
      </w:r>
      <w:r w:rsidR="004434C8" w:rsidRPr="00177571">
        <w:rPr>
          <w:rFonts w:ascii="Times New Roman" w:hAnsi="Times New Roman" w:cs="Times New Roman"/>
          <w:b/>
          <w:sz w:val="24"/>
          <w:szCs w:val="24"/>
        </w:rPr>
        <w:t xml:space="preserve">    </w:t>
      </w:r>
      <w:r w:rsidR="00672395" w:rsidRPr="00177571">
        <w:rPr>
          <w:rFonts w:ascii="Times New Roman" w:hAnsi="Times New Roman" w:cs="Times New Roman"/>
          <w:b/>
          <w:sz w:val="24"/>
          <w:szCs w:val="24"/>
        </w:rPr>
        <w:t xml:space="preserve">NYAHASHA </w:t>
      </w:r>
      <w:r w:rsidR="004434C8" w:rsidRPr="00177571">
        <w:rPr>
          <w:rFonts w:ascii="Times New Roman" w:hAnsi="Times New Roman" w:cs="Times New Roman"/>
          <w:b/>
          <w:sz w:val="24"/>
          <w:szCs w:val="24"/>
        </w:rPr>
        <w:t xml:space="preserve">    </w:t>
      </w:r>
      <w:r w:rsidR="00672395" w:rsidRPr="00177571">
        <w:rPr>
          <w:rFonts w:ascii="Times New Roman" w:hAnsi="Times New Roman" w:cs="Times New Roman"/>
          <w:b/>
          <w:sz w:val="24"/>
          <w:szCs w:val="24"/>
        </w:rPr>
        <w:t>(3)</w:t>
      </w:r>
      <w:r w:rsidR="004434C8" w:rsidRPr="00177571">
        <w:rPr>
          <w:rFonts w:ascii="Times New Roman" w:hAnsi="Times New Roman" w:cs="Times New Roman"/>
          <w:b/>
          <w:sz w:val="24"/>
          <w:szCs w:val="24"/>
        </w:rPr>
        <w:t xml:space="preserve">     SHERIFF     OF     THE     HIGH     COURT     (4)     REGISTRAR     OF     DEEDS     (5)     POWER BREEZE     ENGINEERING     (PRIVATE)     LIMITED</w:t>
      </w:r>
    </w:p>
    <w:p w:rsidR="003F66A3" w:rsidRPr="00177571" w:rsidRDefault="003F66A3" w:rsidP="005232A8">
      <w:pPr>
        <w:spacing w:after="0"/>
        <w:jc w:val="both"/>
        <w:rPr>
          <w:rFonts w:ascii="Times New Roman" w:hAnsi="Times New Roman" w:cs="Times New Roman"/>
          <w:b/>
          <w:sz w:val="24"/>
          <w:szCs w:val="24"/>
        </w:rPr>
      </w:pPr>
    </w:p>
    <w:p w:rsidR="00AF43AD" w:rsidRPr="00177571" w:rsidRDefault="00AF43AD" w:rsidP="005232A8">
      <w:pPr>
        <w:spacing w:after="0" w:line="480" w:lineRule="auto"/>
        <w:jc w:val="both"/>
        <w:rPr>
          <w:rFonts w:ascii="Times New Roman" w:hAnsi="Times New Roman" w:cs="Times New Roman"/>
          <w:b/>
          <w:sz w:val="24"/>
          <w:szCs w:val="24"/>
        </w:rPr>
      </w:pPr>
    </w:p>
    <w:p w:rsidR="001E79C3" w:rsidRPr="00177571" w:rsidRDefault="001E79C3" w:rsidP="005232A8">
      <w:pPr>
        <w:spacing w:after="0"/>
        <w:jc w:val="both"/>
        <w:rPr>
          <w:rFonts w:ascii="Times New Roman" w:hAnsi="Times New Roman" w:cs="Times New Roman"/>
          <w:b/>
          <w:sz w:val="24"/>
          <w:szCs w:val="24"/>
        </w:rPr>
      </w:pPr>
    </w:p>
    <w:p w:rsidR="003F66A3" w:rsidRPr="00177571" w:rsidRDefault="003F66A3" w:rsidP="005232A8">
      <w:pPr>
        <w:spacing w:after="0"/>
        <w:jc w:val="both"/>
        <w:rPr>
          <w:rFonts w:ascii="Times New Roman" w:hAnsi="Times New Roman" w:cs="Times New Roman"/>
          <w:b/>
          <w:sz w:val="24"/>
          <w:szCs w:val="24"/>
        </w:rPr>
      </w:pPr>
      <w:r w:rsidRPr="00177571">
        <w:rPr>
          <w:rFonts w:ascii="Times New Roman" w:hAnsi="Times New Roman" w:cs="Times New Roman"/>
          <w:b/>
          <w:sz w:val="24"/>
          <w:szCs w:val="24"/>
        </w:rPr>
        <w:t>SUPREME COURT OF ZIMBABWE</w:t>
      </w:r>
    </w:p>
    <w:p w:rsidR="003F66A3" w:rsidRPr="00177571" w:rsidRDefault="009D2CCD" w:rsidP="005232A8">
      <w:pPr>
        <w:spacing w:after="0"/>
        <w:jc w:val="both"/>
        <w:rPr>
          <w:rFonts w:ascii="Times New Roman" w:hAnsi="Times New Roman" w:cs="Times New Roman"/>
          <w:b/>
          <w:sz w:val="24"/>
          <w:szCs w:val="24"/>
        </w:rPr>
      </w:pPr>
      <w:r w:rsidRPr="00177571">
        <w:rPr>
          <w:rFonts w:ascii="Times New Roman" w:hAnsi="Times New Roman" w:cs="Times New Roman"/>
          <w:b/>
          <w:sz w:val="24"/>
          <w:szCs w:val="24"/>
        </w:rPr>
        <w:t>GWAUNZA DCJ</w:t>
      </w:r>
      <w:r w:rsidR="004D1D27" w:rsidRPr="00177571">
        <w:rPr>
          <w:rFonts w:ascii="Times New Roman" w:hAnsi="Times New Roman" w:cs="Times New Roman"/>
          <w:b/>
          <w:sz w:val="24"/>
          <w:szCs w:val="24"/>
        </w:rPr>
        <w:t>,</w:t>
      </w:r>
      <w:r w:rsidR="00752E0E" w:rsidRPr="00177571">
        <w:rPr>
          <w:rFonts w:ascii="Times New Roman" w:hAnsi="Times New Roman" w:cs="Times New Roman"/>
          <w:b/>
          <w:sz w:val="24"/>
          <w:szCs w:val="24"/>
        </w:rPr>
        <w:t xml:space="preserve"> </w:t>
      </w:r>
      <w:r w:rsidR="006C4314" w:rsidRPr="00177571">
        <w:rPr>
          <w:rFonts w:ascii="Times New Roman" w:hAnsi="Times New Roman" w:cs="Times New Roman"/>
          <w:b/>
          <w:sz w:val="24"/>
          <w:szCs w:val="24"/>
        </w:rPr>
        <w:t>UCHENA</w:t>
      </w:r>
      <w:r w:rsidR="00EE408E" w:rsidRPr="00177571">
        <w:rPr>
          <w:rFonts w:ascii="Times New Roman" w:hAnsi="Times New Roman" w:cs="Times New Roman"/>
          <w:b/>
          <w:sz w:val="24"/>
          <w:szCs w:val="24"/>
        </w:rPr>
        <w:t xml:space="preserve"> JA</w:t>
      </w:r>
      <w:r w:rsidR="004D1D27" w:rsidRPr="00177571">
        <w:rPr>
          <w:rFonts w:ascii="Times New Roman" w:hAnsi="Times New Roman" w:cs="Times New Roman"/>
          <w:b/>
          <w:sz w:val="24"/>
          <w:szCs w:val="24"/>
        </w:rPr>
        <w:t xml:space="preserve"> &amp;</w:t>
      </w:r>
      <w:r w:rsidR="001573A9" w:rsidRPr="00177571">
        <w:rPr>
          <w:rFonts w:ascii="Times New Roman" w:hAnsi="Times New Roman" w:cs="Times New Roman"/>
          <w:b/>
          <w:sz w:val="24"/>
          <w:szCs w:val="24"/>
        </w:rPr>
        <w:t xml:space="preserve"> </w:t>
      </w:r>
      <w:r w:rsidR="004D1D27" w:rsidRPr="00177571">
        <w:rPr>
          <w:rFonts w:ascii="Times New Roman" w:hAnsi="Times New Roman" w:cs="Times New Roman"/>
          <w:b/>
          <w:sz w:val="24"/>
          <w:szCs w:val="24"/>
        </w:rPr>
        <w:t>MATHONSI JA</w:t>
      </w:r>
    </w:p>
    <w:p w:rsidR="003F66A3" w:rsidRPr="00177571" w:rsidRDefault="003F66A3" w:rsidP="005232A8">
      <w:pPr>
        <w:spacing w:after="0"/>
        <w:jc w:val="both"/>
        <w:rPr>
          <w:rFonts w:ascii="Times New Roman" w:hAnsi="Times New Roman" w:cs="Times New Roman"/>
          <w:b/>
          <w:sz w:val="24"/>
          <w:szCs w:val="24"/>
        </w:rPr>
      </w:pPr>
      <w:r w:rsidRPr="00177571">
        <w:rPr>
          <w:rFonts w:ascii="Times New Roman" w:hAnsi="Times New Roman" w:cs="Times New Roman"/>
          <w:b/>
          <w:sz w:val="24"/>
          <w:szCs w:val="24"/>
        </w:rPr>
        <w:t>HARARE</w:t>
      </w:r>
      <w:r w:rsidR="00752E0E" w:rsidRPr="00177571">
        <w:rPr>
          <w:rFonts w:ascii="Times New Roman" w:hAnsi="Times New Roman" w:cs="Times New Roman"/>
          <w:b/>
          <w:sz w:val="24"/>
          <w:szCs w:val="24"/>
        </w:rPr>
        <w:t>:</w:t>
      </w:r>
      <w:r w:rsidR="009D3595" w:rsidRPr="00177571">
        <w:rPr>
          <w:rFonts w:ascii="Times New Roman" w:hAnsi="Times New Roman" w:cs="Times New Roman"/>
          <w:b/>
          <w:sz w:val="24"/>
          <w:szCs w:val="24"/>
        </w:rPr>
        <w:t xml:space="preserve"> </w:t>
      </w:r>
      <w:r w:rsidR="009D2CCD" w:rsidRPr="00177571">
        <w:rPr>
          <w:rFonts w:ascii="Times New Roman" w:hAnsi="Times New Roman" w:cs="Times New Roman"/>
          <w:b/>
          <w:sz w:val="24"/>
          <w:szCs w:val="24"/>
        </w:rPr>
        <w:t>JUNE</w:t>
      </w:r>
      <w:r w:rsidR="00305DD4" w:rsidRPr="00177571">
        <w:rPr>
          <w:rFonts w:ascii="Times New Roman" w:hAnsi="Times New Roman" w:cs="Times New Roman"/>
          <w:b/>
          <w:sz w:val="24"/>
          <w:szCs w:val="24"/>
        </w:rPr>
        <w:t xml:space="preserve"> </w:t>
      </w:r>
      <w:r w:rsidR="006C4314" w:rsidRPr="00177571">
        <w:rPr>
          <w:rFonts w:ascii="Times New Roman" w:hAnsi="Times New Roman" w:cs="Times New Roman"/>
          <w:b/>
          <w:sz w:val="24"/>
          <w:szCs w:val="24"/>
        </w:rPr>
        <w:t>30</w:t>
      </w:r>
      <w:r w:rsidR="001F4B32" w:rsidRPr="00177571">
        <w:rPr>
          <w:rFonts w:ascii="Times New Roman" w:hAnsi="Times New Roman" w:cs="Times New Roman"/>
          <w:b/>
          <w:sz w:val="24"/>
          <w:szCs w:val="24"/>
        </w:rPr>
        <w:t>,</w:t>
      </w:r>
      <w:r w:rsidR="00117520" w:rsidRPr="00177571">
        <w:rPr>
          <w:rFonts w:ascii="Times New Roman" w:hAnsi="Times New Roman" w:cs="Times New Roman"/>
          <w:b/>
          <w:sz w:val="24"/>
          <w:szCs w:val="24"/>
        </w:rPr>
        <w:t xml:space="preserve"> </w:t>
      </w:r>
      <w:r w:rsidR="00305DD4" w:rsidRPr="00177571">
        <w:rPr>
          <w:rFonts w:ascii="Times New Roman" w:hAnsi="Times New Roman" w:cs="Times New Roman"/>
          <w:b/>
          <w:sz w:val="24"/>
          <w:szCs w:val="24"/>
        </w:rPr>
        <w:t>2020</w:t>
      </w:r>
      <w:r w:rsidR="00622CBE" w:rsidRPr="00177571">
        <w:rPr>
          <w:rFonts w:ascii="Times New Roman" w:hAnsi="Times New Roman" w:cs="Times New Roman"/>
          <w:b/>
          <w:sz w:val="24"/>
          <w:szCs w:val="24"/>
        </w:rPr>
        <w:t xml:space="preserve"> </w:t>
      </w:r>
      <w:r w:rsidR="004B6F2A">
        <w:rPr>
          <w:rFonts w:ascii="Times New Roman" w:hAnsi="Times New Roman" w:cs="Times New Roman"/>
          <w:b/>
          <w:sz w:val="24"/>
          <w:szCs w:val="24"/>
        </w:rPr>
        <w:t>&amp; SEPTEMBER 14, 2020</w:t>
      </w:r>
    </w:p>
    <w:p w:rsidR="003F2936" w:rsidRPr="00177571" w:rsidRDefault="003F2936" w:rsidP="005232A8">
      <w:pPr>
        <w:spacing w:after="0" w:line="480" w:lineRule="auto"/>
        <w:jc w:val="both"/>
        <w:rPr>
          <w:rFonts w:ascii="Times New Roman" w:hAnsi="Times New Roman" w:cs="Times New Roman"/>
          <w:b/>
          <w:i/>
          <w:sz w:val="24"/>
          <w:szCs w:val="24"/>
        </w:rPr>
      </w:pPr>
    </w:p>
    <w:p w:rsidR="001E79C3" w:rsidRPr="00177571" w:rsidRDefault="001E79C3" w:rsidP="005232A8">
      <w:pPr>
        <w:spacing w:after="0"/>
        <w:jc w:val="both"/>
        <w:rPr>
          <w:rFonts w:ascii="Times New Roman" w:hAnsi="Times New Roman" w:cs="Times New Roman"/>
          <w:b/>
          <w:i/>
          <w:sz w:val="24"/>
          <w:szCs w:val="24"/>
        </w:rPr>
      </w:pPr>
    </w:p>
    <w:p w:rsidR="003F66A3" w:rsidRPr="00177571" w:rsidRDefault="006C4314" w:rsidP="005232A8">
      <w:pPr>
        <w:spacing w:after="0" w:line="360" w:lineRule="auto"/>
        <w:jc w:val="both"/>
        <w:rPr>
          <w:rFonts w:ascii="Times New Roman" w:hAnsi="Times New Roman" w:cs="Times New Roman"/>
          <w:i/>
          <w:sz w:val="24"/>
          <w:szCs w:val="24"/>
        </w:rPr>
      </w:pPr>
      <w:r w:rsidRPr="00177571">
        <w:rPr>
          <w:rFonts w:ascii="Times New Roman" w:hAnsi="Times New Roman" w:cs="Times New Roman"/>
          <w:i/>
          <w:sz w:val="24"/>
          <w:szCs w:val="24"/>
        </w:rPr>
        <w:t>Ms N. Musviva</w:t>
      </w:r>
      <w:r w:rsidR="00D43157" w:rsidRPr="00177571">
        <w:rPr>
          <w:rFonts w:ascii="Times New Roman" w:hAnsi="Times New Roman" w:cs="Times New Roman"/>
          <w:i/>
          <w:sz w:val="24"/>
          <w:szCs w:val="24"/>
        </w:rPr>
        <w:t>,</w:t>
      </w:r>
      <w:r w:rsidR="00030348" w:rsidRPr="00177571">
        <w:rPr>
          <w:rFonts w:ascii="Times New Roman" w:hAnsi="Times New Roman" w:cs="Times New Roman"/>
          <w:sz w:val="24"/>
          <w:szCs w:val="24"/>
        </w:rPr>
        <w:t xml:space="preserve"> </w:t>
      </w:r>
      <w:r w:rsidR="00EE29AB" w:rsidRPr="00177571">
        <w:rPr>
          <w:rFonts w:ascii="Times New Roman" w:hAnsi="Times New Roman" w:cs="Times New Roman"/>
          <w:sz w:val="24"/>
          <w:szCs w:val="24"/>
        </w:rPr>
        <w:t>for the a</w:t>
      </w:r>
      <w:r w:rsidR="003F66A3" w:rsidRPr="00177571">
        <w:rPr>
          <w:rFonts w:ascii="Times New Roman" w:hAnsi="Times New Roman" w:cs="Times New Roman"/>
          <w:sz w:val="24"/>
          <w:szCs w:val="24"/>
        </w:rPr>
        <w:t>pp</w:t>
      </w:r>
      <w:r w:rsidR="00816DDA" w:rsidRPr="00177571">
        <w:rPr>
          <w:rFonts w:ascii="Times New Roman" w:hAnsi="Times New Roman" w:cs="Times New Roman"/>
          <w:sz w:val="24"/>
          <w:szCs w:val="24"/>
        </w:rPr>
        <w:t>ellant</w:t>
      </w:r>
      <w:r w:rsidR="00EE408E" w:rsidRPr="00177571">
        <w:rPr>
          <w:rFonts w:ascii="Times New Roman" w:hAnsi="Times New Roman" w:cs="Times New Roman"/>
          <w:sz w:val="24"/>
          <w:szCs w:val="24"/>
        </w:rPr>
        <w:t>.</w:t>
      </w:r>
    </w:p>
    <w:p w:rsidR="003F66A3" w:rsidRPr="00177571" w:rsidRDefault="006C4314" w:rsidP="005232A8">
      <w:pPr>
        <w:spacing w:after="0" w:line="360" w:lineRule="auto"/>
        <w:jc w:val="both"/>
        <w:rPr>
          <w:rFonts w:ascii="Times New Roman" w:hAnsi="Times New Roman" w:cs="Times New Roman"/>
          <w:b/>
          <w:i/>
          <w:sz w:val="24"/>
          <w:szCs w:val="24"/>
        </w:rPr>
      </w:pPr>
      <w:r w:rsidRPr="00177571">
        <w:rPr>
          <w:rFonts w:ascii="Times New Roman" w:hAnsi="Times New Roman" w:cs="Times New Roman"/>
          <w:i/>
          <w:sz w:val="24"/>
          <w:szCs w:val="24"/>
        </w:rPr>
        <w:t>E. Chiwuta</w:t>
      </w:r>
      <w:r w:rsidR="003F66A3" w:rsidRPr="00177571">
        <w:rPr>
          <w:rFonts w:ascii="Times New Roman" w:hAnsi="Times New Roman" w:cs="Times New Roman"/>
          <w:i/>
          <w:sz w:val="24"/>
          <w:szCs w:val="24"/>
        </w:rPr>
        <w:t xml:space="preserve">, </w:t>
      </w:r>
      <w:r w:rsidR="00816DDA" w:rsidRPr="00177571">
        <w:rPr>
          <w:rFonts w:ascii="Times New Roman" w:hAnsi="Times New Roman" w:cs="Times New Roman"/>
          <w:sz w:val="24"/>
          <w:szCs w:val="24"/>
        </w:rPr>
        <w:t xml:space="preserve">for the </w:t>
      </w:r>
      <w:r w:rsidRPr="00177571">
        <w:rPr>
          <w:rFonts w:ascii="Times New Roman" w:hAnsi="Times New Roman" w:cs="Times New Roman"/>
          <w:sz w:val="24"/>
          <w:szCs w:val="24"/>
        </w:rPr>
        <w:t xml:space="preserve">first </w:t>
      </w:r>
      <w:r w:rsidR="00EE29AB" w:rsidRPr="00177571">
        <w:rPr>
          <w:rFonts w:ascii="Times New Roman" w:hAnsi="Times New Roman" w:cs="Times New Roman"/>
          <w:sz w:val="24"/>
          <w:szCs w:val="24"/>
        </w:rPr>
        <w:t>r</w:t>
      </w:r>
      <w:r w:rsidR="003F66A3" w:rsidRPr="00177571">
        <w:rPr>
          <w:rFonts w:ascii="Times New Roman" w:hAnsi="Times New Roman" w:cs="Times New Roman"/>
          <w:sz w:val="24"/>
          <w:szCs w:val="24"/>
        </w:rPr>
        <w:t>espondent</w:t>
      </w:r>
      <w:r w:rsidR="003F66A3" w:rsidRPr="00177571">
        <w:rPr>
          <w:rFonts w:ascii="Times New Roman" w:hAnsi="Times New Roman" w:cs="Times New Roman"/>
          <w:b/>
          <w:i/>
          <w:sz w:val="24"/>
          <w:szCs w:val="24"/>
        </w:rPr>
        <w:t>.</w:t>
      </w:r>
    </w:p>
    <w:p w:rsidR="006C4314" w:rsidRPr="00177571" w:rsidRDefault="006C4314" w:rsidP="005232A8">
      <w:pPr>
        <w:spacing w:after="0" w:line="360" w:lineRule="auto"/>
        <w:jc w:val="both"/>
        <w:rPr>
          <w:rFonts w:ascii="Times New Roman" w:hAnsi="Times New Roman" w:cs="Times New Roman"/>
          <w:sz w:val="24"/>
          <w:szCs w:val="24"/>
        </w:rPr>
      </w:pPr>
      <w:r w:rsidRPr="00177571">
        <w:rPr>
          <w:rFonts w:ascii="Times New Roman" w:hAnsi="Times New Roman" w:cs="Times New Roman"/>
          <w:i/>
          <w:sz w:val="24"/>
          <w:szCs w:val="24"/>
        </w:rPr>
        <w:t>F. Moyo</w:t>
      </w:r>
      <w:r w:rsidRPr="00177571">
        <w:rPr>
          <w:rFonts w:ascii="Times New Roman" w:hAnsi="Times New Roman" w:cs="Times New Roman"/>
          <w:sz w:val="24"/>
          <w:szCs w:val="24"/>
        </w:rPr>
        <w:t>, for the second respondent.</w:t>
      </w:r>
    </w:p>
    <w:p w:rsidR="006C4314" w:rsidRPr="00177571" w:rsidRDefault="006C4314" w:rsidP="005232A8">
      <w:pPr>
        <w:spacing w:after="0" w:line="360" w:lineRule="auto"/>
        <w:jc w:val="both"/>
        <w:rPr>
          <w:rFonts w:ascii="Times New Roman" w:hAnsi="Times New Roman" w:cs="Times New Roman"/>
          <w:sz w:val="24"/>
          <w:szCs w:val="24"/>
        </w:rPr>
      </w:pPr>
      <w:r w:rsidRPr="00177571">
        <w:rPr>
          <w:rFonts w:ascii="Times New Roman" w:hAnsi="Times New Roman" w:cs="Times New Roman"/>
          <w:sz w:val="24"/>
          <w:szCs w:val="24"/>
        </w:rPr>
        <w:t>No appearance for the third, fourth and fifth respondents</w:t>
      </w:r>
      <w:r w:rsidR="008232B1">
        <w:rPr>
          <w:rFonts w:ascii="Times New Roman" w:hAnsi="Times New Roman" w:cs="Times New Roman"/>
          <w:sz w:val="24"/>
          <w:szCs w:val="24"/>
        </w:rPr>
        <w:t>.</w:t>
      </w:r>
    </w:p>
    <w:p w:rsidR="005347E2" w:rsidRPr="00177571" w:rsidRDefault="005347E2" w:rsidP="005232A8">
      <w:pPr>
        <w:spacing w:after="0" w:line="480" w:lineRule="auto"/>
        <w:jc w:val="both"/>
        <w:rPr>
          <w:rFonts w:ascii="Times New Roman" w:hAnsi="Times New Roman" w:cs="Times New Roman"/>
          <w:sz w:val="24"/>
          <w:szCs w:val="24"/>
        </w:rPr>
      </w:pPr>
    </w:p>
    <w:p w:rsidR="00942ADA" w:rsidRPr="00177571" w:rsidRDefault="00B070AF" w:rsidP="005232A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3F4E94" w:rsidRPr="00177571" w:rsidRDefault="00816DDA" w:rsidP="005232A8">
      <w:pPr>
        <w:spacing w:after="0" w:line="480" w:lineRule="auto"/>
        <w:ind w:firstLine="1134"/>
        <w:jc w:val="both"/>
        <w:rPr>
          <w:rFonts w:ascii="Times New Roman" w:hAnsi="Times New Roman" w:cs="Times New Roman"/>
          <w:sz w:val="24"/>
          <w:szCs w:val="24"/>
        </w:rPr>
      </w:pPr>
      <w:r w:rsidRPr="00177571">
        <w:rPr>
          <w:rFonts w:ascii="Times New Roman" w:hAnsi="Times New Roman" w:cs="Times New Roman"/>
          <w:b/>
          <w:sz w:val="24"/>
          <w:szCs w:val="24"/>
        </w:rPr>
        <w:t xml:space="preserve">MATHONSI </w:t>
      </w:r>
      <w:r w:rsidR="00E225CE" w:rsidRPr="00177571">
        <w:rPr>
          <w:rFonts w:ascii="Times New Roman" w:hAnsi="Times New Roman" w:cs="Times New Roman"/>
          <w:b/>
          <w:sz w:val="24"/>
          <w:szCs w:val="24"/>
        </w:rPr>
        <w:t>JA:</w:t>
      </w:r>
      <w:r w:rsidR="002C3231" w:rsidRPr="00177571">
        <w:rPr>
          <w:rFonts w:ascii="Times New Roman" w:hAnsi="Times New Roman" w:cs="Times New Roman"/>
          <w:b/>
          <w:sz w:val="24"/>
          <w:szCs w:val="24"/>
        </w:rPr>
        <w:tab/>
      </w:r>
      <w:r w:rsidRPr="00177571">
        <w:rPr>
          <w:rFonts w:ascii="Times New Roman" w:hAnsi="Times New Roman" w:cs="Times New Roman"/>
          <w:b/>
          <w:sz w:val="24"/>
          <w:szCs w:val="24"/>
        </w:rPr>
        <w:t xml:space="preserve"> </w:t>
      </w:r>
      <w:r w:rsidR="00410804" w:rsidRPr="00177571">
        <w:rPr>
          <w:rFonts w:ascii="Times New Roman" w:hAnsi="Times New Roman" w:cs="Times New Roman"/>
          <w:sz w:val="24"/>
          <w:szCs w:val="24"/>
        </w:rPr>
        <w:t>The appellant’s house N</w:t>
      </w:r>
      <w:r w:rsidR="00942ADA" w:rsidRPr="00177571">
        <w:rPr>
          <w:rFonts w:ascii="Times New Roman" w:hAnsi="Times New Roman" w:cs="Times New Roman"/>
          <w:sz w:val="24"/>
          <w:szCs w:val="24"/>
        </w:rPr>
        <w:t>umber 9, 27</w:t>
      </w:r>
      <w:r w:rsidR="00942ADA" w:rsidRPr="00177571">
        <w:rPr>
          <w:rFonts w:ascii="Times New Roman" w:hAnsi="Times New Roman" w:cs="Times New Roman"/>
          <w:sz w:val="24"/>
          <w:szCs w:val="24"/>
          <w:vertAlign w:val="superscript"/>
        </w:rPr>
        <w:t>th</w:t>
      </w:r>
      <w:r w:rsidR="00942ADA" w:rsidRPr="00177571">
        <w:rPr>
          <w:rFonts w:ascii="Times New Roman" w:hAnsi="Times New Roman" w:cs="Times New Roman"/>
          <w:sz w:val="24"/>
          <w:szCs w:val="24"/>
        </w:rPr>
        <w:t xml:space="preserve"> Avenue, Haig Park in Mabelreign Harare (the house) was sold in execution.  The appellant’s challenge of the sale in terms of the common law was dismissed with costs on the adverse scale by the High Court which then ordered her eviction, along with all those claiming occupation through her from the house.  This is an appeal against that whole consolidated judgement of the High Court.</w:t>
      </w:r>
    </w:p>
    <w:p w:rsidR="00942ADA" w:rsidRPr="00177571" w:rsidRDefault="00942ADA" w:rsidP="005232A8">
      <w:pPr>
        <w:spacing w:after="0" w:line="480" w:lineRule="auto"/>
        <w:ind w:firstLine="1134"/>
        <w:jc w:val="both"/>
        <w:rPr>
          <w:rFonts w:ascii="Times New Roman" w:hAnsi="Times New Roman" w:cs="Times New Roman"/>
          <w:sz w:val="24"/>
          <w:szCs w:val="24"/>
        </w:rPr>
      </w:pPr>
    </w:p>
    <w:p w:rsidR="00177571" w:rsidRPr="00177571" w:rsidRDefault="00942ADA" w:rsidP="00EA6A8F">
      <w:pPr>
        <w:spacing w:after="0"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After hearing submissions by counsel, this Court dismissed the appeal with costs.  The court indicated that the reason</w:t>
      </w:r>
      <w:r w:rsidR="00BC2A8C" w:rsidRPr="00177571">
        <w:rPr>
          <w:rFonts w:ascii="Times New Roman" w:hAnsi="Times New Roman" w:cs="Times New Roman"/>
          <w:sz w:val="24"/>
          <w:szCs w:val="24"/>
        </w:rPr>
        <w:t>s</w:t>
      </w:r>
      <w:r w:rsidRPr="00177571">
        <w:rPr>
          <w:rFonts w:ascii="Times New Roman" w:hAnsi="Times New Roman" w:cs="Times New Roman"/>
          <w:sz w:val="24"/>
          <w:szCs w:val="24"/>
        </w:rPr>
        <w:t xml:space="preserve"> for that outcome would follow.  These are they.</w:t>
      </w:r>
    </w:p>
    <w:p w:rsidR="00942ADA" w:rsidRPr="00177571" w:rsidRDefault="00942ADA" w:rsidP="005232A8">
      <w:pPr>
        <w:spacing w:after="0" w:line="480" w:lineRule="auto"/>
        <w:jc w:val="both"/>
        <w:rPr>
          <w:rFonts w:ascii="Times New Roman" w:hAnsi="Times New Roman" w:cs="Times New Roman"/>
          <w:b/>
          <w:sz w:val="24"/>
          <w:szCs w:val="24"/>
        </w:rPr>
      </w:pPr>
      <w:r w:rsidRPr="00177571">
        <w:rPr>
          <w:rFonts w:ascii="Times New Roman" w:hAnsi="Times New Roman" w:cs="Times New Roman"/>
          <w:b/>
          <w:sz w:val="24"/>
          <w:szCs w:val="24"/>
        </w:rPr>
        <w:lastRenderedPageBreak/>
        <w:t>FACTUAL BACKGROUND</w:t>
      </w:r>
    </w:p>
    <w:p w:rsidR="00942ADA" w:rsidRPr="00177571" w:rsidRDefault="00942ADA"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 xml:space="preserve">The appellant is one of the directors of the </w:t>
      </w:r>
      <w:r w:rsidR="004C512C" w:rsidRPr="00177571">
        <w:rPr>
          <w:rFonts w:ascii="Times New Roman" w:hAnsi="Times New Roman" w:cs="Times New Roman"/>
          <w:sz w:val="24"/>
          <w:szCs w:val="24"/>
        </w:rPr>
        <w:t xml:space="preserve">fifth </w:t>
      </w:r>
      <w:r w:rsidRPr="00177571">
        <w:rPr>
          <w:rFonts w:ascii="Times New Roman" w:hAnsi="Times New Roman" w:cs="Times New Roman"/>
          <w:sz w:val="24"/>
          <w:szCs w:val="24"/>
        </w:rPr>
        <w:t xml:space="preserve">respondent, </w:t>
      </w:r>
      <w:r w:rsidR="00893DE9" w:rsidRPr="00177571">
        <w:rPr>
          <w:rFonts w:ascii="Times New Roman" w:hAnsi="Times New Roman" w:cs="Times New Roman"/>
          <w:sz w:val="24"/>
          <w:szCs w:val="24"/>
        </w:rPr>
        <w:t>a company</w:t>
      </w:r>
      <w:r w:rsidRPr="00177571">
        <w:rPr>
          <w:rFonts w:ascii="Times New Roman" w:hAnsi="Times New Roman" w:cs="Times New Roman"/>
          <w:sz w:val="24"/>
          <w:szCs w:val="24"/>
        </w:rPr>
        <w:t xml:space="preserve"> which obtained a loan from the first respondent</w:t>
      </w:r>
      <w:r w:rsidR="00780AA7" w:rsidRPr="00177571">
        <w:rPr>
          <w:rFonts w:ascii="Times New Roman" w:hAnsi="Times New Roman" w:cs="Times New Roman"/>
          <w:sz w:val="24"/>
          <w:szCs w:val="24"/>
        </w:rPr>
        <w:t>.  As security for the debt, the appellant put up her house and she also stood as surety and co-principal debtor for the due payment of the debt by the fifth respondent.</w:t>
      </w:r>
    </w:p>
    <w:p w:rsidR="00780AA7" w:rsidRPr="00177571" w:rsidRDefault="00780AA7" w:rsidP="005232A8">
      <w:pPr>
        <w:tabs>
          <w:tab w:val="left" w:pos="1134"/>
        </w:tabs>
        <w:spacing w:after="0" w:line="480" w:lineRule="auto"/>
        <w:jc w:val="both"/>
        <w:rPr>
          <w:rFonts w:ascii="Times New Roman" w:hAnsi="Times New Roman" w:cs="Times New Roman"/>
          <w:sz w:val="24"/>
          <w:szCs w:val="24"/>
        </w:rPr>
      </w:pPr>
    </w:p>
    <w:p w:rsidR="00780AA7" w:rsidRPr="00177571" w:rsidRDefault="00780AA7"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 xml:space="preserve">In due course, the fifth respondent defaulted as a result of which the first respondent </w:t>
      </w:r>
      <w:r w:rsidR="005B318A" w:rsidRPr="00177571">
        <w:rPr>
          <w:rFonts w:ascii="Times New Roman" w:hAnsi="Times New Roman" w:cs="Times New Roman"/>
          <w:sz w:val="24"/>
          <w:szCs w:val="24"/>
        </w:rPr>
        <w:t>took judgment in case number HC </w:t>
      </w:r>
      <w:r w:rsidRPr="00177571">
        <w:rPr>
          <w:rFonts w:ascii="Times New Roman" w:hAnsi="Times New Roman" w:cs="Times New Roman"/>
          <w:sz w:val="24"/>
          <w:szCs w:val="24"/>
        </w:rPr>
        <w:t>7340/11.  In the fullness of time</w:t>
      </w:r>
      <w:r w:rsidR="000660CF" w:rsidRPr="00177571">
        <w:rPr>
          <w:rFonts w:ascii="Times New Roman" w:hAnsi="Times New Roman" w:cs="Times New Roman"/>
          <w:sz w:val="24"/>
          <w:szCs w:val="24"/>
        </w:rPr>
        <w:t>,</w:t>
      </w:r>
      <w:r w:rsidRPr="00177571">
        <w:rPr>
          <w:rFonts w:ascii="Times New Roman" w:hAnsi="Times New Roman" w:cs="Times New Roman"/>
          <w:sz w:val="24"/>
          <w:szCs w:val="24"/>
        </w:rPr>
        <w:t xml:space="preserve"> the house was sold in execution by the Sherriff, the third respondent herein, the successful bidder being the second respondent herein.  She purchased the house for $115 500.00 at a public auction conducted by the </w:t>
      </w:r>
      <w:r w:rsidR="00F02C65" w:rsidRPr="00177571">
        <w:rPr>
          <w:rFonts w:ascii="Times New Roman" w:hAnsi="Times New Roman" w:cs="Times New Roman"/>
          <w:sz w:val="24"/>
          <w:szCs w:val="24"/>
        </w:rPr>
        <w:t>third</w:t>
      </w:r>
      <w:r w:rsidRPr="00177571">
        <w:rPr>
          <w:rFonts w:ascii="Times New Roman" w:hAnsi="Times New Roman" w:cs="Times New Roman"/>
          <w:sz w:val="24"/>
          <w:szCs w:val="24"/>
        </w:rPr>
        <w:t xml:space="preserve"> respondent.  T</w:t>
      </w:r>
      <w:r w:rsidR="002F19E6" w:rsidRPr="00177571">
        <w:rPr>
          <w:rFonts w:ascii="Times New Roman" w:hAnsi="Times New Roman" w:cs="Times New Roman"/>
          <w:sz w:val="24"/>
          <w:szCs w:val="24"/>
        </w:rPr>
        <w:t>he sale was confirmed on 31 May </w:t>
      </w:r>
      <w:r w:rsidRPr="00177571">
        <w:rPr>
          <w:rFonts w:ascii="Times New Roman" w:hAnsi="Times New Roman" w:cs="Times New Roman"/>
          <w:sz w:val="24"/>
          <w:szCs w:val="24"/>
        </w:rPr>
        <w:t>2018.</w:t>
      </w:r>
    </w:p>
    <w:p w:rsidR="00780AA7" w:rsidRPr="00177571" w:rsidRDefault="00780AA7" w:rsidP="005232A8">
      <w:pPr>
        <w:tabs>
          <w:tab w:val="left" w:pos="1134"/>
        </w:tabs>
        <w:spacing w:after="0" w:line="480" w:lineRule="auto"/>
        <w:jc w:val="both"/>
        <w:rPr>
          <w:rFonts w:ascii="Times New Roman" w:hAnsi="Times New Roman" w:cs="Times New Roman"/>
          <w:sz w:val="24"/>
          <w:szCs w:val="24"/>
        </w:rPr>
      </w:pPr>
    </w:p>
    <w:p w:rsidR="00780AA7" w:rsidRPr="00177571" w:rsidRDefault="00780AA7"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Following the transfer of the house to herself by Deed of Transfer number 5886/2018</w:t>
      </w:r>
      <w:r w:rsidR="00BC2A8C" w:rsidRPr="00177571">
        <w:rPr>
          <w:rFonts w:ascii="Times New Roman" w:hAnsi="Times New Roman" w:cs="Times New Roman"/>
          <w:sz w:val="24"/>
          <w:szCs w:val="24"/>
        </w:rPr>
        <w:t>,</w:t>
      </w:r>
      <w:r w:rsidRPr="00177571">
        <w:rPr>
          <w:rFonts w:ascii="Times New Roman" w:hAnsi="Times New Roman" w:cs="Times New Roman"/>
          <w:sz w:val="24"/>
          <w:szCs w:val="24"/>
        </w:rPr>
        <w:t xml:space="preserve"> the second respondent brought an application in the High Court under case number HC 505/19</w:t>
      </w:r>
      <w:r w:rsidR="00BC2A8C" w:rsidRPr="00177571">
        <w:rPr>
          <w:rFonts w:ascii="Times New Roman" w:hAnsi="Times New Roman" w:cs="Times New Roman"/>
          <w:sz w:val="24"/>
          <w:szCs w:val="24"/>
        </w:rPr>
        <w:t>,</w:t>
      </w:r>
      <w:r w:rsidRPr="00177571">
        <w:rPr>
          <w:rFonts w:ascii="Times New Roman" w:hAnsi="Times New Roman" w:cs="Times New Roman"/>
          <w:sz w:val="24"/>
          <w:szCs w:val="24"/>
        </w:rPr>
        <w:t xml:space="preserve"> for the eviction of the appellant and those claiming occupation through her from the house.  </w:t>
      </w:r>
      <w:r w:rsidR="006817BB" w:rsidRPr="00177571">
        <w:rPr>
          <w:rFonts w:ascii="Times New Roman" w:hAnsi="Times New Roman" w:cs="Times New Roman"/>
          <w:sz w:val="24"/>
          <w:szCs w:val="24"/>
        </w:rPr>
        <w:t>Meanwhile, the appellant had, on 27 November 2018, also brought an application in the same court in HC 10930/18</w:t>
      </w:r>
      <w:r w:rsidR="004F6DD1" w:rsidRPr="00177571">
        <w:rPr>
          <w:rFonts w:ascii="Times New Roman" w:hAnsi="Times New Roman" w:cs="Times New Roman"/>
          <w:sz w:val="24"/>
          <w:szCs w:val="24"/>
        </w:rPr>
        <w:t>,</w:t>
      </w:r>
      <w:r w:rsidR="006817BB" w:rsidRPr="00177571">
        <w:rPr>
          <w:rFonts w:ascii="Times New Roman" w:hAnsi="Times New Roman" w:cs="Times New Roman"/>
          <w:sz w:val="24"/>
          <w:szCs w:val="24"/>
        </w:rPr>
        <w:t xml:space="preserve"> for the setting aside of the sale </w:t>
      </w:r>
      <w:r w:rsidR="003F7875" w:rsidRPr="00177571">
        <w:rPr>
          <w:rFonts w:ascii="Times New Roman" w:hAnsi="Times New Roman" w:cs="Times New Roman"/>
          <w:sz w:val="24"/>
          <w:szCs w:val="24"/>
        </w:rPr>
        <w:t xml:space="preserve">of her house </w:t>
      </w:r>
      <w:r w:rsidR="006817BB" w:rsidRPr="00177571">
        <w:rPr>
          <w:rFonts w:ascii="Times New Roman" w:hAnsi="Times New Roman" w:cs="Times New Roman"/>
          <w:sz w:val="24"/>
          <w:szCs w:val="24"/>
        </w:rPr>
        <w:t>by public auction.</w:t>
      </w:r>
    </w:p>
    <w:p w:rsidR="006817BB" w:rsidRPr="00177571" w:rsidRDefault="006817BB" w:rsidP="005232A8">
      <w:pPr>
        <w:tabs>
          <w:tab w:val="left" w:pos="1134"/>
        </w:tabs>
        <w:spacing w:after="0" w:line="480" w:lineRule="auto"/>
        <w:jc w:val="both"/>
        <w:rPr>
          <w:rFonts w:ascii="Times New Roman" w:hAnsi="Times New Roman" w:cs="Times New Roman"/>
          <w:sz w:val="24"/>
          <w:szCs w:val="24"/>
        </w:rPr>
      </w:pPr>
    </w:p>
    <w:p w:rsidR="00895406" w:rsidRPr="00177571" w:rsidRDefault="006817BB"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The basis of the application filed by the appellant for the setting aside of the sale by public auction was the alleged violation of the terms of the agreement of sale entered into between the Sheriff and the highest bidder.  The appellant alleged that, in terms of that agreement, the payment of the purchase price ought to have been made within seven days of the confirmation of the sale.  In the event of a failure to make payment aforesaid, the sale would be cancelled.</w:t>
      </w:r>
    </w:p>
    <w:p w:rsidR="00715959" w:rsidRPr="00177571" w:rsidRDefault="00715959"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lastRenderedPageBreak/>
        <w:tab/>
        <w:t>The appellant maintained that the purchase price was only paid 5 months after confirmation of the sale and that transfer had been effected prior to payment of the full purchase price.  For those reasons, the appellant sought a cancellation of Deed of Transfer number 5886/2018</w:t>
      </w:r>
      <w:r w:rsidR="004F6DD1" w:rsidRPr="00177571">
        <w:rPr>
          <w:rFonts w:ascii="Times New Roman" w:hAnsi="Times New Roman" w:cs="Times New Roman"/>
          <w:sz w:val="24"/>
          <w:szCs w:val="24"/>
        </w:rPr>
        <w:t xml:space="preserve"> </w:t>
      </w:r>
      <w:r w:rsidRPr="00177571">
        <w:rPr>
          <w:rFonts w:ascii="Times New Roman" w:hAnsi="Times New Roman" w:cs="Times New Roman"/>
          <w:sz w:val="24"/>
          <w:szCs w:val="24"/>
        </w:rPr>
        <w:t>in favour of the second respondent and the re</w:t>
      </w:r>
      <w:r w:rsidR="00B156B9" w:rsidRPr="00177571">
        <w:rPr>
          <w:rFonts w:ascii="Times New Roman" w:hAnsi="Times New Roman" w:cs="Times New Roman"/>
          <w:sz w:val="24"/>
          <w:szCs w:val="24"/>
        </w:rPr>
        <w:t>vival of Deed of T</w:t>
      </w:r>
      <w:r w:rsidR="00286727" w:rsidRPr="00177571">
        <w:rPr>
          <w:rFonts w:ascii="Times New Roman" w:hAnsi="Times New Roman" w:cs="Times New Roman"/>
          <w:sz w:val="24"/>
          <w:szCs w:val="24"/>
        </w:rPr>
        <w:t xml:space="preserve">ransfer 8554/89 in her favour. </w:t>
      </w:r>
      <w:r w:rsidR="00B156B9" w:rsidRPr="00177571">
        <w:rPr>
          <w:rFonts w:ascii="Times New Roman" w:hAnsi="Times New Roman" w:cs="Times New Roman"/>
          <w:sz w:val="24"/>
          <w:szCs w:val="24"/>
        </w:rPr>
        <w:t>The first and second respondents opposed the application.</w:t>
      </w:r>
    </w:p>
    <w:p w:rsidR="00B156B9" w:rsidRPr="00177571" w:rsidRDefault="00B156B9" w:rsidP="005232A8">
      <w:pPr>
        <w:tabs>
          <w:tab w:val="left" w:pos="1134"/>
        </w:tabs>
        <w:spacing w:after="0" w:line="480" w:lineRule="auto"/>
        <w:jc w:val="both"/>
        <w:rPr>
          <w:rFonts w:ascii="Times New Roman" w:hAnsi="Times New Roman" w:cs="Times New Roman"/>
          <w:sz w:val="24"/>
          <w:szCs w:val="24"/>
        </w:rPr>
      </w:pPr>
    </w:p>
    <w:p w:rsidR="00B156B9" w:rsidRPr="00177571" w:rsidRDefault="00B156B9"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 xml:space="preserve">In case number HC 505/19, as I have said, the second respondent sought the eviction of the appellant and those claiming occupation through her, from the house.  This was a </w:t>
      </w:r>
      <w:r w:rsidRPr="00177571">
        <w:rPr>
          <w:rFonts w:ascii="Times New Roman" w:hAnsi="Times New Roman" w:cs="Times New Roman"/>
          <w:i/>
          <w:sz w:val="24"/>
          <w:szCs w:val="24"/>
        </w:rPr>
        <w:t xml:space="preserve">rei vindicatio </w:t>
      </w:r>
      <w:r w:rsidRPr="00177571">
        <w:rPr>
          <w:rFonts w:ascii="Times New Roman" w:hAnsi="Times New Roman" w:cs="Times New Roman"/>
          <w:sz w:val="24"/>
          <w:szCs w:val="24"/>
        </w:rPr>
        <w:t>in which the second respondent, as legal owner of the house, sought to vindicate against those in occupation of it.  The appellant also opposed the application for eviction disputing t</w:t>
      </w:r>
      <w:r w:rsidR="00030AF0" w:rsidRPr="00177571">
        <w:rPr>
          <w:rFonts w:ascii="Times New Roman" w:hAnsi="Times New Roman" w:cs="Times New Roman"/>
          <w:sz w:val="24"/>
          <w:szCs w:val="24"/>
        </w:rPr>
        <w:t>he second respondent’s claim of</w:t>
      </w:r>
      <w:r w:rsidRPr="00177571">
        <w:rPr>
          <w:rFonts w:ascii="Times New Roman" w:hAnsi="Times New Roman" w:cs="Times New Roman"/>
          <w:sz w:val="24"/>
          <w:szCs w:val="24"/>
        </w:rPr>
        <w:t xml:space="preserve"> ownership.  She also asserted that the matter was </w:t>
      </w:r>
      <w:r w:rsidRPr="00177571">
        <w:rPr>
          <w:rFonts w:ascii="Times New Roman" w:hAnsi="Times New Roman" w:cs="Times New Roman"/>
          <w:i/>
          <w:sz w:val="24"/>
          <w:szCs w:val="24"/>
        </w:rPr>
        <w:t>lis</w:t>
      </w:r>
      <w:r w:rsidRPr="00177571">
        <w:rPr>
          <w:rFonts w:ascii="Times New Roman" w:hAnsi="Times New Roman" w:cs="Times New Roman"/>
          <w:sz w:val="24"/>
          <w:szCs w:val="24"/>
        </w:rPr>
        <w:t xml:space="preserve"> </w:t>
      </w:r>
      <w:r w:rsidRPr="00177571">
        <w:rPr>
          <w:rFonts w:ascii="Times New Roman" w:hAnsi="Times New Roman" w:cs="Times New Roman"/>
          <w:i/>
          <w:sz w:val="24"/>
          <w:szCs w:val="24"/>
        </w:rPr>
        <w:t>pendens</w:t>
      </w:r>
      <w:r w:rsidR="00FE384B" w:rsidRPr="00177571">
        <w:rPr>
          <w:rFonts w:ascii="Times New Roman" w:hAnsi="Times New Roman" w:cs="Times New Roman"/>
          <w:sz w:val="24"/>
          <w:szCs w:val="24"/>
        </w:rPr>
        <w:t xml:space="preserve"> under case number HC </w:t>
      </w:r>
      <w:r w:rsidRPr="00177571">
        <w:rPr>
          <w:rFonts w:ascii="Times New Roman" w:hAnsi="Times New Roman" w:cs="Times New Roman"/>
          <w:sz w:val="24"/>
          <w:szCs w:val="24"/>
        </w:rPr>
        <w:t>10930/18.</w:t>
      </w:r>
    </w:p>
    <w:p w:rsidR="00C95929" w:rsidRPr="00177571" w:rsidRDefault="00C95929" w:rsidP="005232A8">
      <w:pPr>
        <w:tabs>
          <w:tab w:val="left" w:pos="1134"/>
        </w:tabs>
        <w:spacing w:after="0" w:line="480" w:lineRule="auto"/>
        <w:jc w:val="both"/>
        <w:rPr>
          <w:rFonts w:ascii="Times New Roman" w:hAnsi="Times New Roman" w:cs="Times New Roman"/>
          <w:sz w:val="24"/>
          <w:szCs w:val="24"/>
        </w:rPr>
      </w:pPr>
    </w:p>
    <w:p w:rsidR="00C95929" w:rsidRPr="00177571" w:rsidRDefault="00C95929"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By order of the High Court granted on 7 May 2019, the two applications were consolidated and ordered to be heard at the same time by one judge.</w:t>
      </w:r>
      <w:r w:rsidR="00894FF3" w:rsidRPr="00177571">
        <w:rPr>
          <w:rFonts w:ascii="Times New Roman" w:hAnsi="Times New Roman" w:cs="Times New Roman"/>
          <w:sz w:val="24"/>
          <w:szCs w:val="24"/>
        </w:rPr>
        <w:t xml:space="preserve">  At the hearing of the two applications, four preliminary issues were raised by the </w:t>
      </w:r>
      <w:r w:rsidR="00030AF0" w:rsidRPr="00177571">
        <w:rPr>
          <w:rFonts w:ascii="Times New Roman" w:hAnsi="Times New Roman" w:cs="Times New Roman"/>
          <w:sz w:val="24"/>
          <w:szCs w:val="24"/>
        </w:rPr>
        <w:t>second respondent</w:t>
      </w:r>
      <w:r w:rsidR="00A44074" w:rsidRPr="00177571">
        <w:rPr>
          <w:rFonts w:ascii="Times New Roman" w:hAnsi="Times New Roman" w:cs="Times New Roman"/>
          <w:sz w:val="24"/>
          <w:szCs w:val="24"/>
        </w:rPr>
        <w:t>,</w:t>
      </w:r>
      <w:r w:rsidR="00894FF3" w:rsidRPr="00177571">
        <w:rPr>
          <w:rFonts w:ascii="Times New Roman" w:hAnsi="Times New Roman" w:cs="Times New Roman"/>
          <w:sz w:val="24"/>
          <w:szCs w:val="24"/>
        </w:rPr>
        <w:t xml:space="preserve"> namely that the appellant lacked </w:t>
      </w:r>
      <w:r w:rsidR="00894FF3" w:rsidRPr="00177571">
        <w:rPr>
          <w:rFonts w:ascii="Times New Roman" w:hAnsi="Times New Roman" w:cs="Times New Roman"/>
          <w:i/>
          <w:sz w:val="24"/>
          <w:szCs w:val="24"/>
        </w:rPr>
        <w:t xml:space="preserve">locus standi in judicio </w:t>
      </w:r>
      <w:r w:rsidR="00894FF3" w:rsidRPr="00177571">
        <w:rPr>
          <w:rFonts w:ascii="Times New Roman" w:hAnsi="Times New Roman" w:cs="Times New Roman"/>
          <w:sz w:val="24"/>
          <w:szCs w:val="24"/>
        </w:rPr>
        <w:t xml:space="preserve">to bring </w:t>
      </w:r>
      <w:r w:rsidR="00442533" w:rsidRPr="00177571">
        <w:rPr>
          <w:rFonts w:ascii="Times New Roman" w:hAnsi="Times New Roman" w:cs="Times New Roman"/>
          <w:sz w:val="24"/>
          <w:szCs w:val="24"/>
        </w:rPr>
        <w:t xml:space="preserve">an application in terms of an agreement of sale entered into between the Sheriff and the second respondent on the basis of the doctrine of </w:t>
      </w:r>
      <w:r w:rsidR="00442533" w:rsidRPr="00177571">
        <w:rPr>
          <w:rFonts w:ascii="Times New Roman" w:hAnsi="Times New Roman" w:cs="Times New Roman"/>
          <w:color w:val="000000" w:themeColor="text1"/>
          <w:sz w:val="24"/>
          <w:szCs w:val="24"/>
        </w:rPr>
        <w:t>privity</w:t>
      </w:r>
      <w:r w:rsidR="00442533" w:rsidRPr="00177571">
        <w:rPr>
          <w:rFonts w:ascii="Times New Roman" w:hAnsi="Times New Roman" w:cs="Times New Roman"/>
          <w:sz w:val="24"/>
          <w:szCs w:val="24"/>
        </w:rPr>
        <w:t xml:space="preserve"> of contract.</w:t>
      </w:r>
    </w:p>
    <w:p w:rsidR="00143A5A" w:rsidRPr="00177571" w:rsidRDefault="00143A5A" w:rsidP="005232A8">
      <w:pPr>
        <w:tabs>
          <w:tab w:val="left" w:pos="1134"/>
        </w:tabs>
        <w:spacing w:after="0" w:line="480" w:lineRule="auto"/>
        <w:jc w:val="both"/>
        <w:rPr>
          <w:rFonts w:ascii="Times New Roman" w:hAnsi="Times New Roman" w:cs="Times New Roman"/>
          <w:sz w:val="24"/>
          <w:szCs w:val="24"/>
        </w:rPr>
      </w:pPr>
    </w:p>
    <w:p w:rsidR="00895406" w:rsidRPr="00177571" w:rsidRDefault="00143A5A"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Secondly</w:t>
      </w:r>
      <w:r w:rsidR="008F054F" w:rsidRPr="00177571">
        <w:rPr>
          <w:rFonts w:ascii="Times New Roman" w:hAnsi="Times New Roman" w:cs="Times New Roman"/>
          <w:sz w:val="24"/>
          <w:szCs w:val="24"/>
        </w:rPr>
        <w:t>,</w:t>
      </w:r>
      <w:r w:rsidRPr="00177571">
        <w:rPr>
          <w:rFonts w:ascii="Times New Roman" w:hAnsi="Times New Roman" w:cs="Times New Roman"/>
          <w:sz w:val="24"/>
          <w:szCs w:val="24"/>
        </w:rPr>
        <w:t xml:space="preserve"> the second respondent submitted that ther</w:t>
      </w:r>
      <w:r w:rsidR="008F054F" w:rsidRPr="00177571">
        <w:rPr>
          <w:rFonts w:ascii="Times New Roman" w:hAnsi="Times New Roman" w:cs="Times New Roman"/>
          <w:sz w:val="24"/>
          <w:szCs w:val="24"/>
        </w:rPr>
        <w:t>e were material disputes of fact</w:t>
      </w:r>
      <w:r w:rsidRPr="00177571">
        <w:rPr>
          <w:rFonts w:ascii="Times New Roman" w:hAnsi="Times New Roman" w:cs="Times New Roman"/>
          <w:sz w:val="24"/>
          <w:szCs w:val="24"/>
        </w:rPr>
        <w:t xml:space="preserve"> as could not be determined on the papers.  These related to the payment of the full purchase price, </w:t>
      </w:r>
      <w:r w:rsidR="008F224E" w:rsidRPr="00177571">
        <w:rPr>
          <w:rFonts w:ascii="Times New Roman" w:hAnsi="Times New Roman" w:cs="Times New Roman"/>
          <w:sz w:val="24"/>
          <w:szCs w:val="24"/>
        </w:rPr>
        <w:t>the appellant having suggested that a sum of $500.00 had not been paid.  In light of the disputed transfer of ownership, triable issues which could not be dispensed with on the papers had arisen.</w:t>
      </w:r>
    </w:p>
    <w:p w:rsidR="00B56659" w:rsidRPr="00177571" w:rsidRDefault="008F224E"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lastRenderedPageBreak/>
        <w:tab/>
        <w:t>Thirdly</w:t>
      </w:r>
      <w:r w:rsidR="008F054F" w:rsidRPr="00177571">
        <w:rPr>
          <w:rFonts w:ascii="Times New Roman" w:hAnsi="Times New Roman" w:cs="Times New Roman"/>
          <w:sz w:val="24"/>
          <w:szCs w:val="24"/>
        </w:rPr>
        <w:t>,</w:t>
      </w:r>
      <w:r w:rsidRPr="00177571">
        <w:rPr>
          <w:rFonts w:ascii="Times New Roman" w:hAnsi="Times New Roman" w:cs="Times New Roman"/>
          <w:sz w:val="24"/>
          <w:szCs w:val="24"/>
        </w:rPr>
        <w:t xml:space="preserve"> the second respondent objected to the application for the setting aside of </w:t>
      </w:r>
      <w:r w:rsidR="00B56659" w:rsidRPr="00177571">
        <w:rPr>
          <w:rFonts w:ascii="Times New Roman" w:hAnsi="Times New Roman" w:cs="Times New Roman"/>
          <w:sz w:val="24"/>
          <w:szCs w:val="24"/>
        </w:rPr>
        <w:t xml:space="preserve">the sale which was only made after confirmation of the sale and transfer of the house to the second respondent.  She maintained that the application had been filed out of time and without seeking condonation.  Fourthly, the second respondent submitted that, to the extent that the application was one for review of the decision of the Sheriff, it did not comply with r 257 of the High Court Rules, 1971.  The application did not state </w:t>
      </w:r>
      <w:r w:rsidR="002F3652" w:rsidRPr="00177571">
        <w:rPr>
          <w:rFonts w:ascii="Times New Roman" w:hAnsi="Times New Roman" w:cs="Times New Roman"/>
          <w:sz w:val="24"/>
          <w:szCs w:val="24"/>
        </w:rPr>
        <w:t>concisely</w:t>
      </w:r>
      <w:r w:rsidR="00B56659" w:rsidRPr="00177571">
        <w:rPr>
          <w:rFonts w:ascii="Times New Roman" w:hAnsi="Times New Roman" w:cs="Times New Roman"/>
          <w:sz w:val="24"/>
          <w:szCs w:val="24"/>
        </w:rPr>
        <w:t xml:space="preserve"> and clearly the grounds upon which the appellant sought to have the decision set aside.</w:t>
      </w:r>
    </w:p>
    <w:p w:rsidR="00B56659" w:rsidRPr="00177571" w:rsidRDefault="00B56659" w:rsidP="005232A8">
      <w:pPr>
        <w:tabs>
          <w:tab w:val="left" w:pos="1134"/>
        </w:tabs>
        <w:spacing w:after="0" w:line="480" w:lineRule="auto"/>
        <w:jc w:val="both"/>
        <w:rPr>
          <w:rFonts w:ascii="Times New Roman" w:hAnsi="Times New Roman" w:cs="Times New Roman"/>
          <w:sz w:val="24"/>
          <w:szCs w:val="24"/>
        </w:rPr>
      </w:pPr>
    </w:p>
    <w:p w:rsidR="00143A5A" w:rsidRPr="00177571" w:rsidRDefault="00B56659"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 xml:space="preserve">The court </w:t>
      </w:r>
      <w:r w:rsidRPr="00177571">
        <w:rPr>
          <w:rFonts w:ascii="Times New Roman" w:hAnsi="Times New Roman" w:cs="Times New Roman"/>
          <w:i/>
          <w:sz w:val="24"/>
          <w:szCs w:val="24"/>
        </w:rPr>
        <w:t>a quo</w:t>
      </w:r>
      <w:r w:rsidRPr="00177571">
        <w:rPr>
          <w:rFonts w:ascii="Times New Roman" w:hAnsi="Times New Roman" w:cs="Times New Roman"/>
          <w:sz w:val="24"/>
          <w:szCs w:val="24"/>
        </w:rPr>
        <w:t xml:space="preserve"> upheld the preliminary objections taken by the second respondent.  </w:t>
      </w:r>
      <w:r w:rsidR="00A666AE" w:rsidRPr="00177571">
        <w:rPr>
          <w:rFonts w:ascii="Times New Roman" w:hAnsi="Times New Roman" w:cs="Times New Roman"/>
          <w:sz w:val="24"/>
          <w:szCs w:val="24"/>
        </w:rPr>
        <w:t>It found</w:t>
      </w:r>
      <w:r w:rsidRPr="00177571">
        <w:rPr>
          <w:rFonts w:ascii="Times New Roman" w:hAnsi="Times New Roman" w:cs="Times New Roman"/>
          <w:sz w:val="24"/>
          <w:szCs w:val="24"/>
        </w:rPr>
        <w:t xml:space="preserve"> that upon realising that its challenge to the sale in terms of r 359 of the High Court </w:t>
      </w:r>
      <w:r w:rsidR="00395DF2" w:rsidRPr="00177571">
        <w:rPr>
          <w:rFonts w:ascii="Times New Roman" w:hAnsi="Times New Roman" w:cs="Times New Roman"/>
          <w:sz w:val="24"/>
          <w:szCs w:val="24"/>
        </w:rPr>
        <w:t xml:space="preserve">Rules </w:t>
      </w:r>
      <w:r w:rsidR="000648A3" w:rsidRPr="00177571">
        <w:rPr>
          <w:rFonts w:ascii="Times New Roman" w:hAnsi="Times New Roman" w:cs="Times New Roman"/>
          <w:sz w:val="24"/>
          <w:szCs w:val="24"/>
        </w:rPr>
        <w:t xml:space="preserve">had not materialised because </w:t>
      </w:r>
      <w:r w:rsidR="00395DF2" w:rsidRPr="00177571">
        <w:rPr>
          <w:rFonts w:ascii="Times New Roman" w:hAnsi="Times New Roman" w:cs="Times New Roman"/>
          <w:sz w:val="24"/>
          <w:szCs w:val="24"/>
        </w:rPr>
        <w:t xml:space="preserve">she had not acted timeously, she ought to have sought condonation instead of purporting to proceed in terms of the common law.  The court </w:t>
      </w:r>
      <w:r w:rsidR="00395DF2" w:rsidRPr="00177571">
        <w:rPr>
          <w:rFonts w:ascii="Times New Roman" w:hAnsi="Times New Roman" w:cs="Times New Roman"/>
          <w:i/>
          <w:sz w:val="24"/>
          <w:szCs w:val="24"/>
        </w:rPr>
        <w:t>a quo</w:t>
      </w:r>
      <w:r w:rsidR="00395DF2" w:rsidRPr="00177571">
        <w:rPr>
          <w:rFonts w:ascii="Times New Roman" w:hAnsi="Times New Roman" w:cs="Times New Roman"/>
          <w:sz w:val="24"/>
          <w:szCs w:val="24"/>
        </w:rPr>
        <w:t xml:space="preserve"> also found that there was a </w:t>
      </w:r>
      <w:r w:rsidR="002C1E3D" w:rsidRPr="00177571">
        <w:rPr>
          <w:rFonts w:ascii="Times New Roman" w:hAnsi="Times New Roman" w:cs="Times New Roman"/>
          <w:sz w:val="24"/>
          <w:szCs w:val="24"/>
        </w:rPr>
        <w:t>fatal defect in the application in that the grounds for review were not set out.</w:t>
      </w:r>
    </w:p>
    <w:p w:rsidR="004805BC" w:rsidRPr="00177571" w:rsidRDefault="004805BC" w:rsidP="005232A8">
      <w:pPr>
        <w:tabs>
          <w:tab w:val="left" w:pos="1134"/>
        </w:tabs>
        <w:spacing w:after="0" w:line="480" w:lineRule="auto"/>
        <w:jc w:val="both"/>
        <w:rPr>
          <w:rFonts w:ascii="Times New Roman" w:hAnsi="Times New Roman" w:cs="Times New Roman"/>
          <w:sz w:val="24"/>
          <w:szCs w:val="24"/>
        </w:rPr>
      </w:pPr>
    </w:p>
    <w:p w:rsidR="004805BC" w:rsidRPr="00177571" w:rsidRDefault="004805BC"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 xml:space="preserve">On the question of </w:t>
      </w:r>
      <w:r w:rsidRPr="00177571">
        <w:rPr>
          <w:rFonts w:ascii="Times New Roman" w:hAnsi="Times New Roman" w:cs="Times New Roman"/>
          <w:i/>
          <w:sz w:val="24"/>
          <w:szCs w:val="24"/>
        </w:rPr>
        <w:t>locus standi</w:t>
      </w:r>
      <w:r w:rsidRPr="00177571">
        <w:rPr>
          <w:rFonts w:ascii="Times New Roman" w:hAnsi="Times New Roman" w:cs="Times New Roman"/>
          <w:sz w:val="24"/>
          <w:szCs w:val="24"/>
        </w:rPr>
        <w:t xml:space="preserve"> to bring an application based on the Sheriff’s failure to cancel the agreement of sale when the purchase price was not paid on time, the court </w:t>
      </w:r>
      <w:r w:rsidRPr="00177571">
        <w:rPr>
          <w:rFonts w:ascii="Times New Roman" w:hAnsi="Times New Roman" w:cs="Times New Roman"/>
          <w:i/>
          <w:sz w:val="24"/>
          <w:szCs w:val="24"/>
        </w:rPr>
        <w:t>a quo</w:t>
      </w:r>
      <w:r w:rsidRPr="00177571">
        <w:rPr>
          <w:rFonts w:ascii="Times New Roman" w:hAnsi="Times New Roman" w:cs="Times New Roman"/>
          <w:sz w:val="24"/>
          <w:szCs w:val="24"/>
        </w:rPr>
        <w:t xml:space="preserve"> found that it </w:t>
      </w:r>
      <w:r w:rsidR="0087709C" w:rsidRPr="00177571">
        <w:rPr>
          <w:rFonts w:ascii="Times New Roman" w:hAnsi="Times New Roman" w:cs="Times New Roman"/>
          <w:sz w:val="24"/>
          <w:szCs w:val="24"/>
        </w:rPr>
        <w:t>is only the Sheriff who had a right to su</w:t>
      </w:r>
      <w:r w:rsidR="000648A3" w:rsidRPr="00177571">
        <w:rPr>
          <w:rFonts w:ascii="Times New Roman" w:hAnsi="Times New Roman" w:cs="Times New Roman"/>
          <w:sz w:val="24"/>
          <w:szCs w:val="24"/>
        </w:rPr>
        <w:t>e for breach of the agreement, if an</w:t>
      </w:r>
      <w:r w:rsidR="0087709C" w:rsidRPr="00177571">
        <w:rPr>
          <w:rFonts w:ascii="Times New Roman" w:hAnsi="Times New Roman" w:cs="Times New Roman"/>
          <w:sz w:val="24"/>
          <w:szCs w:val="24"/>
        </w:rPr>
        <w:t xml:space="preserve">y, and not the appellant.  For that reason, the appellant did not have </w:t>
      </w:r>
      <w:r w:rsidR="0087709C" w:rsidRPr="00177571">
        <w:rPr>
          <w:rFonts w:ascii="Times New Roman" w:hAnsi="Times New Roman" w:cs="Times New Roman"/>
          <w:i/>
          <w:sz w:val="24"/>
          <w:szCs w:val="24"/>
        </w:rPr>
        <w:t>locus standi</w:t>
      </w:r>
      <w:r w:rsidR="0087709C" w:rsidRPr="00177571">
        <w:rPr>
          <w:rFonts w:ascii="Times New Roman" w:hAnsi="Times New Roman" w:cs="Times New Roman"/>
          <w:sz w:val="24"/>
          <w:szCs w:val="24"/>
        </w:rPr>
        <w:t xml:space="preserve"> to sue on a contract she was not party to.  The application for setting aside the sale was dismissed without considering its merits while the application for eviction was granted.  The court </w:t>
      </w:r>
      <w:r w:rsidR="0087709C" w:rsidRPr="00177571">
        <w:rPr>
          <w:rFonts w:ascii="Times New Roman" w:hAnsi="Times New Roman" w:cs="Times New Roman"/>
          <w:i/>
          <w:sz w:val="24"/>
          <w:szCs w:val="24"/>
        </w:rPr>
        <w:t>a quo</w:t>
      </w:r>
      <w:r w:rsidR="0087709C" w:rsidRPr="00177571">
        <w:rPr>
          <w:rFonts w:ascii="Times New Roman" w:hAnsi="Times New Roman" w:cs="Times New Roman"/>
          <w:sz w:val="24"/>
          <w:szCs w:val="24"/>
        </w:rPr>
        <w:t xml:space="preserve"> found </w:t>
      </w:r>
      <w:r w:rsidR="00240345" w:rsidRPr="00177571">
        <w:rPr>
          <w:rFonts w:ascii="Times New Roman" w:hAnsi="Times New Roman" w:cs="Times New Roman"/>
          <w:sz w:val="24"/>
          <w:szCs w:val="24"/>
        </w:rPr>
        <w:t>that the second respondent had a vindicatory right, as the registered owner, to take possession of the house.</w:t>
      </w:r>
    </w:p>
    <w:p w:rsidR="00240345" w:rsidRPr="00177571" w:rsidRDefault="00240345" w:rsidP="005232A8">
      <w:pPr>
        <w:tabs>
          <w:tab w:val="left" w:pos="1134"/>
        </w:tabs>
        <w:spacing w:after="0" w:line="480" w:lineRule="auto"/>
        <w:jc w:val="both"/>
        <w:rPr>
          <w:rFonts w:ascii="Times New Roman" w:hAnsi="Times New Roman" w:cs="Times New Roman"/>
          <w:sz w:val="24"/>
          <w:szCs w:val="24"/>
        </w:rPr>
      </w:pPr>
    </w:p>
    <w:p w:rsidR="00240345" w:rsidRPr="00177571" w:rsidRDefault="00240345"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lastRenderedPageBreak/>
        <w:tab/>
        <w:t xml:space="preserve">The appellant was aggrieved by the decision of the court </w:t>
      </w:r>
      <w:r w:rsidRPr="00177571">
        <w:rPr>
          <w:rFonts w:ascii="Times New Roman" w:hAnsi="Times New Roman" w:cs="Times New Roman"/>
          <w:i/>
          <w:sz w:val="24"/>
          <w:szCs w:val="24"/>
        </w:rPr>
        <w:t>a quo</w:t>
      </w:r>
      <w:r w:rsidRPr="00177571">
        <w:rPr>
          <w:rFonts w:ascii="Times New Roman" w:hAnsi="Times New Roman" w:cs="Times New Roman"/>
          <w:sz w:val="24"/>
          <w:szCs w:val="24"/>
        </w:rPr>
        <w:t>.  She noted the present appeal.</w:t>
      </w:r>
    </w:p>
    <w:p w:rsidR="00240345" w:rsidRPr="00177571" w:rsidRDefault="00240345" w:rsidP="005232A8">
      <w:pPr>
        <w:tabs>
          <w:tab w:val="left" w:pos="1134"/>
        </w:tabs>
        <w:spacing w:after="0" w:line="480" w:lineRule="auto"/>
        <w:jc w:val="both"/>
        <w:rPr>
          <w:rFonts w:ascii="Times New Roman" w:hAnsi="Times New Roman" w:cs="Times New Roman"/>
          <w:sz w:val="24"/>
          <w:szCs w:val="24"/>
        </w:rPr>
      </w:pPr>
    </w:p>
    <w:p w:rsidR="00240345" w:rsidRPr="00177571" w:rsidRDefault="00240345" w:rsidP="005232A8">
      <w:pPr>
        <w:tabs>
          <w:tab w:val="left" w:pos="1134"/>
        </w:tabs>
        <w:spacing w:after="0" w:line="480" w:lineRule="auto"/>
        <w:jc w:val="both"/>
        <w:rPr>
          <w:rFonts w:ascii="Times New Roman" w:hAnsi="Times New Roman" w:cs="Times New Roman"/>
          <w:b/>
          <w:sz w:val="24"/>
          <w:szCs w:val="24"/>
        </w:rPr>
      </w:pPr>
      <w:r w:rsidRPr="00177571">
        <w:rPr>
          <w:rFonts w:ascii="Times New Roman" w:hAnsi="Times New Roman" w:cs="Times New Roman"/>
          <w:b/>
          <w:sz w:val="24"/>
          <w:szCs w:val="24"/>
        </w:rPr>
        <w:t>GROUNDS OF APPEAL</w:t>
      </w:r>
    </w:p>
    <w:p w:rsidR="00240345" w:rsidRPr="00177571" w:rsidRDefault="00240345" w:rsidP="005232A8">
      <w:pPr>
        <w:pStyle w:val="ListParagraph"/>
        <w:numPr>
          <w:ilvl w:val="0"/>
          <w:numId w:val="16"/>
        </w:num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 xml:space="preserve">The learned judge/court </w:t>
      </w:r>
      <w:r w:rsidRPr="00177571">
        <w:rPr>
          <w:rFonts w:ascii="Times New Roman" w:hAnsi="Times New Roman" w:cs="Times New Roman"/>
          <w:i/>
          <w:sz w:val="24"/>
          <w:szCs w:val="24"/>
        </w:rPr>
        <w:t>a quo</w:t>
      </w:r>
      <w:r w:rsidRPr="00177571">
        <w:rPr>
          <w:rFonts w:ascii="Times New Roman" w:hAnsi="Times New Roman" w:cs="Times New Roman"/>
          <w:sz w:val="24"/>
          <w:szCs w:val="24"/>
        </w:rPr>
        <w:t xml:space="preserve"> erred </w:t>
      </w:r>
      <w:r w:rsidR="00C020A7" w:rsidRPr="00177571">
        <w:rPr>
          <w:rFonts w:ascii="Times New Roman" w:hAnsi="Times New Roman" w:cs="Times New Roman"/>
          <w:sz w:val="24"/>
          <w:szCs w:val="24"/>
        </w:rPr>
        <w:t xml:space="preserve">at law in first delving and deciding the matter on the merits under one of the consolidated cases being HC 10930/18 by holding that full purchase price had been paid before transfer, and then went on to also decide on the points </w:t>
      </w:r>
      <w:r w:rsidR="00C020A7" w:rsidRPr="00177571">
        <w:rPr>
          <w:rFonts w:ascii="Times New Roman" w:hAnsi="Times New Roman" w:cs="Times New Roman"/>
          <w:i/>
          <w:sz w:val="24"/>
          <w:szCs w:val="24"/>
        </w:rPr>
        <w:t>in limine</w:t>
      </w:r>
      <w:r w:rsidR="00C020A7" w:rsidRPr="00177571">
        <w:rPr>
          <w:rFonts w:ascii="Times New Roman" w:hAnsi="Times New Roman" w:cs="Times New Roman"/>
          <w:sz w:val="24"/>
          <w:szCs w:val="24"/>
        </w:rPr>
        <w:t xml:space="preserve"> and passed a ruling as if the appellant’s matter fell on the basis of the points </w:t>
      </w:r>
      <w:r w:rsidR="00C020A7" w:rsidRPr="00177571">
        <w:rPr>
          <w:rFonts w:ascii="Times New Roman" w:hAnsi="Times New Roman" w:cs="Times New Roman"/>
          <w:i/>
          <w:sz w:val="24"/>
          <w:szCs w:val="24"/>
        </w:rPr>
        <w:t>in limine</w:t>
      </w:r>
      <w:r w:rsidR="00C020A7" w:rsidRPr="00177571">
        <w:rPr>
          <w:rFonts w:ascii="Times New Roman" w:hAnsi="Times New Roman" w:cs="Times New Roman"/>
          <w:sz w:val="24"/>
          <w:szCs w:val="24"/>
        </w:rPr>
        <w:t xml:space="preserve"> only as if </w:t>
      </w:r>
      <w:r w:rsidR="00712FB6" w:rsidRPr="00177571">
        <w:rPr>
          <w:rFonts w:ascii="Times New Roman" w:hAnsi="Times New Roman" w:cs="Times New Roman"/>
          <w:sz w:val="24"/>
          <w:szCs w:val="24"/>
        </w:rPr>
        <w:t xml:space="preserve">the learned judge was dealing with a point </w:t>
      </w:r>
      <w:r w:rsidR="00712FB6" w:rsidRPr="00177571">
        <w:rPr>
          <w:rFonts w:ascii="Times New Roman" w:hAnsi="Times New Roman" w:cs="Times New Roman"/>
          <w:i/>
          <w:sz w:val="24"/>
          <w:szCs w:val="24"/>
        </w:rPr>
        <w:t>in limine</w:t>
      </w:r>
      <w:r w:rsidR="00712FB6" w:rsidRPr="00177571">
        <w:rPr>
          <w:rFonts w:ascii="Times New Roman" w:hAnsi="Times New Roman" w:cs="Times New Roman"/>
          <w:sz w:val="24"/>
          <w:szCs w:val="24"/>
        </w:rPr>
        <w:t xml:space="preserve"> that the</w:t>
      </w:r>
      <w:r w:rsidR="00F30558" w:rsidRPr="00177571">
        <w:rPr>
          <w:rFonts w:ascii="Times New Roman" w:hAnsi="Times New Roman" w:cs="Times New Roman"/>
          <w:sz w:val="24"/>
          <w:szCs w:val="24"/>
        </w:rPr>
        <w:t>re are material disputes of fact</w:t>
      </w:r>
      <w:r w:rsidR="00712FB6" w:rsidRPr="00177571">
        <w:rPr>
          <w:rFonts w:ascii="Times New Roman" w:hAnsi="Times New Roman" w:cs="Times New Roman"/>
          <w:sz w:val="24"/>
          <w:szCs w:val="24"/>
        </w:rPr>
        <w:t xml:space="preserve"> when there were none.</w:t>
      </w:r>
    </w:p>
    <w:p w:rsidR="00712FB6" w:rsidRPr="00177571" w:rsidRDefault="00712FB6" w:rsidP="005232A8">
      <w:pPr>
        <w:pStyle w:val="ListParagraph"/>
        <w:numPr>
          <w:ilvl w:val="0"/>
          <w:numId w:val="16"/>
        </w:num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The learned judge/court erred a</w:t>
      </w:r>
      <w:r w:rsidR="00F30558" w:rsidRPr="00177571">
        <w:rPr>
          <w:rFonts w:ascii="Times New Roman" w:hAnsi="Times New Roman" w:cs="Times New Roman"/>
          <w:sz w:val="24"/>
          <w:szCs w:val="24"/>
        </w:rPr>
        <w:t>t</w:t>
      </w:r>
      <w:r w:rsidRPr="00177571">
        <w:rPr>
          <w:rFonts w:ascii="Times New Roman" w:hAnsi="Times New Roman" w:cs="Times New Roman"/>
          <w:sz w:val="24"/>
          <w:szCs w:val="24"/>
        </w:rPr>
        <w:t xml:space="preserve"> law in validating a sale in execution and applying</w:t>
      </w:r>
      <w:r w:rsidR="00515BF0" w:rsidRPr="00177571">
        <w:rPr>
          <w:rFonts w:ascii="Times New Roman" w:hAnsi="Times New Roman" w:cs="Times New Roman"/>
          <w:sz w:val="24"/>
          <w:szCs w:val="24"/>
        </w:rPr>
        <w:t xml:space="preserve"> in-applicable law in the circumstances where:</w:t>
      </w:r>
    </w:p>
    <w:p w:rsidR="00515BF0" w:rsidRPr="00177571" w:rsidRDefault="00515BF0" w:rsidP="005232A8">
      <w:pPr>
        <w:pStyle w:val="ListParagraph"/>
        <w:numPr>
          <w:ilvl w:val="0"/>
          <w:numId w:val="17"/>
        </w:numPr>
        <w:tabs>
          <w:tab w:val="left" w:pos="1134"/>
        </w:tabs>
        <w:spacing w:after="0" w:line="480" w:lineRule="auto"/>
        <w:ind w:left="1134" w:hanging="141"/>
        <w:jc w:val="both"/>
        <w:rPr>
          <w:rFonts w:ascii="Times New Roman" w:hAnsi="Times New Roman" w:cs="Times New Roman"/>
          <w:sz w:val="24"/>
          <w:szCs w:val="24"/>
        </w:rPr>
      </w:pPr>
      <w:r w:rsidRPr="00177571">
        <w:rPr>
          <w:rFonts w:ascii="Times New Roman" w:hAnsi="Times New Roman" w:cs="Times New Roman"/>
          <w:sz w:val="24"/>
          <w:szCs w:val="24"/>
        </w:rPr>
        <w:t xml:space="preserve">Purchase price was paid more than 5 months later after being declared the highest bidder when </w:t>
      </w:r>
      <w:r w:rsidR="00F30558" w:rsidRPr="00177571">
        <w:rPr>
          <w:rFonts w:ascii="Times New Roman" w:hAnsi="Times New Roman" w:cs="Times New Roman"/>
          <w:sz w:val="24"/>
          <w:szCs w:val="24"/>
        </w:rPr>
        <w:t>such payment was to be made in seven</w:t>
      </w:r>
      <w:r w:rsidRPr="00177571">
        <w:rPr>
          <w:rFonts w:ascii="Times New Roman" w:hAnsi="Times New Roman" w:cs="Times New Roman"/>
          <w:sz w:val="24"/>
          <w:szCs w:val="24"/>
        </w:rPr>
        <w:t xml:space="preserve"> days.</w:t>
      </w:r>
    </w:p>
    <w:p w:rsidR="00515BF0" w:rsidRPr="00177571" w:rsidRDefault="00515BF0" w:rsidP="005232A8">
      <w:pPr>
        <w:pStyle w:val="ListParagraph"/>
        <w:numPr>
          <w:ilvl w:val="0"/>
          <w:numId w:val="17"/>
        </w:numPr>
        <w:tabs>
          <w:tab w:val="left" w:pos="1134"/>
        </w:tabs>
        <w:spacing w:after="0" w:line="480" w:lineRule="auto"/>
        <w:ind w:left="1134" w:hanging="141"/>
        <w:jc w:val="both"/>
        <w:rPr>
          <w:rFonts w:ascii="Times New Roman" w:hAnsi="Times New Roman" w:cs="Times New Roman"/>
          <w:sz w:val="24"/>
          <w:szCs w:val="24"/>
        </w:rPr>
      </w:pPr>
      <w:r w:rsidRPr="00177571">
        <w:rPr>
          <w:rFonts w:ascii="Times New Roman" w:hAnsi="Times New Roman" w:cs="Times New Roman"/>
          <w:sz w:val="24"/>
          <w:szCs w:val="24"/>
        </w:rPr>
        <w:t>Transfer passed to the purchaser, and payment followed after the purchaser was already holding a title deed.</w:t>
      </w:r>
    </w:p>
    <w:p w:rsidR="00515BF0" w:rsidRPr="00177571" w:rsidRDefault="00515BF0" w:rsidP="005232A8">
      <w:pPr>
        <w:pStyle w:val="ListParagraph"/>
        <w:numPr>
          <w:ilvl w:val="0"/>
          <w:numId w:val="17"/>
        </w:numPr>
        <w:tabs>
          <w:tab w:val="left" w:pos="1134"/>
        </w:tabs>
        <w:spacing w:after="0" w:line="480" w:lineRule="auto"/>
        <w:ind w:left="1134" w:hanging="54"/>
        <w:jc w:val="both"/>
        <w:rPr>
          <w:rFonts w:ascii="Times New Roman" w:hAnsi="Times New Roman" w:cs="Times New Roman"/>
          <w:sz w:val="24"/>
          <w:szCs w:val="24"/>
        </w:rPr>
      </w:pPr>
      <w:r w:rsidRPr="00177571">
        <w:rPr>
          <w:rFonts w:ascii="Times New Roman" w:hAnsi="Times New Roman" w:cs="Times New Roman"/>
          <w:sz w:val="24"/>
          <w:szCs w:val="24"/>
        </w:rPr>
        <w:t>Payment was made in instalments against the terms and conditions of the sale.</w:t>
      </w:r>
    </w:p>
    <w:p w:rsidR="00515BF0" w:rsidRPr="00177571" w:rsidRDefault="00515BF0" w:rsidP="005232A8">
      <w:pPr>
        <w:pStyle w:val="ListParagraph"/>
        <w:numPr>
          <w:ilvl w:val="0"/>
          <w:numId w:val="16"/>
        </w:num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 xml:space="preserve">The learned judge/court erred at law in upholding a point </w:t>
      </w:r>
      <w:r w:rsidRPr="00177571">
        <w:rPr>
          <w:rFonts w:ascii="Times New Roman" w:hAnsi="Times New Roman" w:cs="Times New Roman"/>
          <w:i/>
          <w:sz w:val="24"/>
          <w:szCs w:val="24"/>
        </w:rPr>
        <w:t>in limine</w:t>
      </w:r>
      <w:r w:rsidRPr="00177571">
        <w:rPr>
          <w:rFonts w:ascii="Times New Roman" w:hAnsi="Times New Roman" w:cs="Times New Roman"/>
          <w:sz w:val="24"/>
          <w:szCs w:val="24"/>
        </w:rPr>
        <w:t xml:space="preserve"> by the respondents that the application for setting aside a sale in execution ought to have complied with rule 257 of the High Court Rules, when it was apparent that the application had been brought in terms of common law.</w:t>
      </w:r>
    </w:p>
    <w:p w:rsidR="00D52C00" w:rsidRPr="00177571" w:rsidRDefault="00515BF0" w:rsidP="005232A8">
      <w:pPr>
        <w:pStyle w:val="ListParagraph"/>
        <w:numPr>
          <w:ilvl w:val="0"/>
          <w:numId w:val="16"/>
        </w:num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 xml:space="preserve">The learned judge/court erred at law in upholding a point </w:t>
      </w:r>
      <w:r w:rsidRPr="00177571">
        <w:rPr>
          <w:rFonts w:ascii="Times New Roman" w:hAnsi="Times New Roman" w:cs="Times New Roman"/>
          <w:i/>
          <w:sz w:val="24"/>
          <w:szCs w:val="24"/>
        </w:rPr>
        <w:t>in limine</w:t>
      </w:r>
      <w:r w:rsidRPr="00177571">
        <w:rPr>
          <w:rFonts w:ascii="Times New Roman" w:hAnsi="Times New Roman" w:cs="Times New Roman"/>
          <w:sz w:val="24"/>
          <w:szCs w:val="24"/>
        </w:rPr>
        <w:t xml:space="preserve"> by the </w:t>
      </w:r>
      <w:r w:rsidR="000B1DB4" w:rsidRPr="00177571">
        <w:rPr>
          <w:rFonts w:ascii="Times New Roman" w:hAnsi="Times New Roman" w:cs="Times New Roman"/>
          <w:sz w:val="24"/>
          <w:szCs w:val="24"/>
        </w:rPr>
        <w:t>respondents that the appellant ought to have sought condonation for late filing of the application for setting aside a sale in execution when the application had been brought in terms of common law, which can be filed any time, and is not regulated by any time limit.</w:t>
      </w:r>
    </w:p>
    <w:p w:rsidR="00D52C00" w:rsidRPr="00177571" w:rsidRDefault="00D52C00" w:rsidP="005232A8">
      <w:pPr>
        <w:pStyle w:val="ListParagraph"/>
        <w:numPr>
          <w:ilvl w:val="0"/>
          <w:numId w:val="16"/>
        </w:num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lastRenderedPageBreak/>
        <w:t xml:space="preserve">The learned judge/court erred at law in upholding a point </w:t>
      </w:r>
      <w:r w:rsidRPr="00177571">
        <w:rPr>
          <w:rFonts w:ascii="Times New Roman" w:hAnsi="Times New Roman" w:cs="Times New Roman"/>
          <w:i/>
          <w:sz w:val="24"/>
          <w:szCs w:val="24"/>
        </w:rPr>
        <w:t>in limine</w:t>
      </w:r>
      <w:r w:rsidRPr="00177571">
        <w:rPr>
          <w:rFonts w:ascii="Times New Roman" w:hAnsi="Times New Roman" w:cs="Times New Roman"/>
          <w:sz w:val="24"/>
          <w:szCs w:val="24"/>
        </w:rPr>
        <w:t xml:space="preserve"> by the respondents that the appellant had no </w:t>
      </w:r>
      <w:r w:rsidRPr="00177571">
        <w:rPr>
          <w:rFonts w:ascii="Times New Roman" w:hAnsi="Times New Roman" w:cs="Times New Roman"/>
          <w:i/>
          <w:sz w:val="24"/>
          <w:szCs w:val="24"/>
        </w:rPr>
        <w:t>locus standi</w:t>
      </w:r>
      <w:r w:rsidRPr="00177571">
        <w:rPr>
          <w:rFonts w:ascii="Times New Roman" w:hAnsi="Times New Roman" w:cs="Times New Roman"/>
          <w:sz w:val="24"/>
          <w:szCs w:val="24"/>
        </w:rPr>
        <w:t xml:space="preserve"> to bring an application for setting aside a sale in execution, when it was apparent that the appellant was the judgment debtor and had an interest in the case.</w:t>
      </w:r>
    </w:p>
    <w:p w:rsidR="005D5165" w:rsidRPr="00177571" w:rsidRDefault="005D5165" w:rsidP="005232A8">
      <w:pPr>
        <w:pStyle w:val="ListParagraph"/>
        <w:numPr>
          <w:ilvl w:val="0"/>
          <w:numId w:val="16"/>
        </w:num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 xml:space="preserve">The learned judge/court erred in granting the application for eviction of the appellant when there was no legal </w:t>
      </w:r>
      <w:r w:rsidR="00554D32" w:rsidRPr="00177571">
        <w:rPr>
          <w:rFonts w:ascii="Times New Roman" w:hAnsi="Times New Roman" w:cs="Times New Roman"/>
          <w:sz w:val="24"/>
          <w:szCs w:val="24"/>
        </w:rPr>
        <w:t>basis to do so, and applying in</w:t>
      </w:r>
      <w:r w:rsidRPr="00177571">
        <w:rPr>
          <w:rFonts w:ascii="Times New Roman" w:hAnsi="Times New Roman" w:cs="Times New Roman"/>
          <w:sz w:val="24"/>
          <w:szCs w:val="24"/>
        </w:rPr>
        <w:t>applicable law in the circumstances.</w:t>
      </w:r>
    </w:p>
    <w:p w:rsidR="005D5165" w:rsidRDefault="005D5165" w:rsidP="00EA6A8F">
      <w:pPr>
        <w:tabs>
          <w:tab w:val="left" w:pos="1134"/>
        </w:tabs>
        <w:spacing w:after="0" w:line="240" w:lineRule="auto"/>
        <w:jc w:val="both"/>
        <w:rPr>
          <w:rFonts w:ascii="Times New Roman" w:hAnsi="Times New Roman" w:cs="Times New Roman"/>
          <w:sz w:val="24"/>
          <w:szCs w:val="24"/>
        </w:rPr>
      </w:pPr>
    </w:p>
    <w:p w:rsidR="00EA6A8F" w:rsidRPr="00177571" w:rsidRDefault="00EA6A8F" w:rsidP="00EA6A8F">
      <w:pPr>
        <w:tabs>
          <w:tab w:val="left" w:pos="1134"/>
        </w:tabs>
        <w:spacing w:after="0" w:line="240" w:lineRule="auto"/>
        <w:jc w:val="both"/>
        <w:rPr>
          <w:rFonts w:ascii="Times New Roman" w:hAnsi="Times New Roman" w:cs="Times New Roman"/>
          <w:sz w:val="24"/>
          <w:szCs w:val="24"/>
        </w:rPr>
      </w:pPr>
    </w:p>
    <w:p w:rsidR="005D5165" w:rsidRPr="00177571" w:rsidRDefault="005D5165"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 xml:space="preserve">It is apparent </w:t>
      </w:r>
      <w:r w:rsidR="002B716F" w:rsidRPr="00177571">
        <w:rPr>
          <w:rFonts w:ascii="Times New Roman" w:hAnsi="Times New Roman" w:cs="Times New Roman"/>
          <w:sz w:val="24"/>
          <w:szCs w:val="24"/>
        </w:rPr>
        <w:t>that these grounds of appeal are repetitive and are also not concise.  Ground two contains three sub grounds speaking to the same issues raised in ground one.  They all concern the issue of the purchase price having been paid late and after transfer had been effected.  In addition</w:t>
      </w:r>
      <w:r w:rsidR="00554D32" w:rsidRPr="00177571">
        <w:rPr>
          <w:rFonts w:ascii="Times New Roman" w:hAnsi="Times New Roman" w:cs="Times New Roman"/>
          <w:sz w:val="24"/>
          <w:szCs w:val="24"/>
        </w:rPr>
        <w:t>,</w:t>
      </w:r>
      <w:r w:rsidR="002B716F" w:rsidRPr="00177571">
        <w:rPr>
          <w:rFonts w:ascii="Times New Roman" w:hAnsi="Times New Roman" w:cs="Times New Roman"/>
          <w:sz w:val="24"/>
          <w:szCs w:val="24"/>
        </w:rPr>
        <w:t xml:space="preserve"> both grounds one and two are not concise.</w:t>
      </w:r>
    </w:p>
    <w:p w:rsidR="002B716F" w:rsidRDefault="002B716F" w:rsidP="005232A8">
      <w:pPr>
        <w:tabs>
          <w:tab w:val="left" w:pos="1134"/>
        </w:tabs>
        <w:spacing w:after="0" w:line="480" w:lineRule="auto"/>
        <w:jc w:val="both"/>
        <w:rPr>
          <w:rFonts w:ascii="Times New Roman" w:hAnsi="Times New Roman" w:cs="Times New Roman"/>
          <w:sz w:val="24"/>
          <w:szCs w:val="24"/>
        </w:rPr>
      </w:pPr>
    </w:p>
    <w:p w:rsidR="00EA6A8F" w:rsidRPr="00177571" w:rsidRDefault="00EA6A8F" w:rsidP="00EA6A8F">
      <w:pPr>
        <w:tabs>
          <w:tab w:val="left" w:pos="1134"/>
        </w:tabs>
        <w:spacing w:after="0" w:line="240" w:lineRule="auto"/>
        <w:jc w:val="both"/>
        <w:rPr>
          <w:rFonts w:ascii="Times New Roman" w:hAnsi="Times New Roman" w:cs="Times New Roman"/>
          <w:sz w:val="24"/>
          <w:szCs w:val="24"/>
        </w:rPr>
      </w:pPr>
    </w:p>
    <w:p w:rsidR="002B716F" w:rsidRPr="00177571" w:rsidRDefault="002B716F"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r>
      <w:r w:rsidR="000B7B16" w:rsidRPr="00177571">
        <w:rPr>
          <w:rFonts w:ascii="Times New Roman" w:hAnsi="Times New Roman" w:cs="Times New Roman"/>
          <w:sz w:val="24"/>
          <w:szCs w:val="24"/>
        </w:rPr>
        <w:t xml:space="preserve">The same criticism applies to grounds three, four and five.  They attack the court </w:t>
      </w:r>
      <w:r w:rsidR="000B7B16" w:rsidRPr="00177571">
        <w:rPr>
          <w:rFonts w:ascii="Times New Roman" w:hAnsi="Times New Roman" w:cs="Times New Roman"/>
          <w:i/>
          <w:sz w:val="24"/>
          <w:szCs w:val="24"/>
        </w:rPr>
        <w:t>a quo</w:t>
      </w:r>
      <w:r w:rsidR="000B7B16" w:rsidRPr="00177571">
        <w:rPr>
          <w:rFonts w:ascii="Times New Roman" w:hAnsi="Times New Roman" w:cs="Times New Roman"/>
          <w:sz w:val="24"/>
          <w:szCs w:val="24"/>
        </w:rPr>
        <w:t xml:space="preserve">’s upholding of the points </w:t>
      </w:r>
      <w:r w:rsidR="000B7B16" w:rsidRPr="00177571">
        <w:rPr>
          <w:rFonts w:ascii="Times New Roman" w:hAnsi="Times New Roman" w:cs="Times New Roman"/>
          <w:i/>
          <w:sz w:val="24"/>
          <w:szCs w:val="24"/>
        </w:rPr>
        <w:t xml:space="preserve">in limine </w:t>
      </w:r>
      <w:r w:rsidR="000B7B16" w:rsidRPr="00177571">
        <w:rPr>
          <w:rFonts w:ascii="Times New Roman" w:hAnsi="Times New Roman" w:cs="Times New Roman"/>
          <w:sz w:val="24"/>
          <w:szCs w:val="24"/>
        </w:rPr>
        <w:t>raised</w:t>
      </w:r>
      <w:r w:rsidR="004C4769" w:rsidRPr="00177571">
        <w:rPr>
          <w:rFonts w:ascii="Times New Roman" w:hAnsi="Times New Roman" w:cs="Times New Roman"/>
          <w:sz w:val="24"/>
          <w:szCs w:val="24"/>
        </w:rPr>
        <w:t xml:space="preserve"> by the</w:t>
      </w:r>
      <w:r w:rsidR="00554D32" w:rsidRPr="00177571">
        <w:rPr>
          <w:rFonts w:ascii="Times New Roman" w:hAnsi="Times New Roman" w:cs="Times New Roman"/>
          <w:sz w:val="24"/>
          <w:szCs w:val="24"/>
        </w:rPr>
        <w:t xml:space="preserve"> second</w:t>
      </w:r>
      <w:r w:rsidR="00F52055" w:rsidRPr="00177571">
        <w:rPr>
          <w:rFonts w:ascii="Times New Roman" w:hAnsi="Times New Roman" w:cs="Times New Roman"/>
          <w:sz w:val="24"/>
          <w:szCs w:val="24"/>
        </w:rPr>
        <w:t xml:space="preserve"> respondent</w:t>
      </w:r>
      <w:r w:rsidR="004C4769" w:rsidRPr="00177571">
        <w:rPr>
          <w:rFonts w:ascii="Times New Roman" w:hAnsi="Times New Roman" w:cs="Times New Roman"/>
          <w:sz w:val="24"/>
          <w:szCs w:val="24"/>
        </w:rPr>
        <w:t>.  Clearly the repetitive and wordy grounds of appeal infringe upon r</w:t>
      </w:r>
      <w:r w:rsidR="00C755B2" w:rsidRPr="00177571">
        <w:rPr>
          <w:rFonts w:ascii="Times New Roman" w:hAnsi="Times New Roman" w:cs="Times New Roman"/>
          <w:sz w:val="24"/>
          <w:szCs w:val="24"/>
        </w:rPr>
        <w:t xml:space="preserve"> </w:t>
      </w:r>
      <w:r w:rsidR="004C4769" w:rsidRPr="00177571">
        <w:rPr>
          <w:rFonts w:ascii="Times New Roman" w:hAnsi="Times New Roman" w:cs="Times New Roman"/>
          <w:sz w:val="24"/>
          <w:szCs w:val="24"/>
        </w:rPr>
        <w:t>44 of the Supreme Court Rules, 2018.  This court has sta</w:t>
      </w:r>
      <w:r w:rsidR="001B3B9C" w:rsidRPr="00177571">
        <w:rPr>
          <w:rFonts w:ascii="Times New Roman" w:hAnsi="Times New Roman" w:cs="Times New Roman"/>
          <w:sz w:val="24"/>
          <w:szCs w:val="24"/>
        </w:rPr>
        <w:t xml:space="preserve">ted repeatedly that it is not its function to sift through numerous grounds of appeal looking for a possible valid </w:t>
      </w:r>
      <w:r w:rsidR="008E3D3F" w:rsidRPr="00177571">
        <w:rPr>
          <w:rFonts w:ascii="Times New Roman" w:hAnsi="Times New Roman" w:cs="Times New Roman"/>
          <w:sz w:val="24"/>
          <w:szCs w:val="24"/>
        </w:rPr>
        <w:t xml:space="preserve">ground </w:t>
      </w:r>
      <w:r w:rsidR="007C27FA">
        <w:rPr>
          <w:rFonts w:ascii="Times New Roman" w:hAnsi="Times New Roman" w:cs="Times New Roman"/>
          <w:sz w:val="24"/>
          <w:szCs w:val="24"/>
        </w:rPr>
        <w:t xml:space="preserve">of </w:t>
      </w:r>
      <w:r w:rsidR="001B3B9C" w:rsidRPr="00177571">
        <w:rPr>
          <w:rFonts w:ascii="Times New Roman" w:hAnsi="Times New Roman" w:cs="Times New Roman"/>
          <w:sz w:val="24"/>
          <w:szCs w:val="24"/>
        </w:rPr>
        <w:t xml:space="preserve">appeal in order to identify the real issues for determination.  Issues must be easily ascertainable upon a reading of the grounds of appeal.  See </w:t>
      </w:r>
      <w:r w:rsidR="001B3B9C" w:rsidRPr="00177571">
        <w:rPr>
          <w:rFonts w:ascii="Times New Roman" w:hAnsi="Times New Roman" w:cs="Times New Roman"/>
          <w:i/>
          <w:sz w:val="24"/>
          <w:szCs w:val="24"/>
        </w:rPr>
        <w:t xml:space="preserve">Chikura and Anor v Al Shams Global BVI Limited </w:t>
      </w:r>
      <w:r w:rsidR="00E062E9" w:rsidRPr="00177571">
        <w:rPr>
          <w:rFonts w:ascii="Times New Roman" w:hAnsi="Times New Roman" w:cs="Times New Roman"/>
          <w:i/>
          <w:sz w:val="24"/>
          <w:szCs w:val="24"/>
        </w:rPr>
        <w:t>and Anor</w:t>
      </w:r>
      <w:r w:rsidR="00E062E9" w:rsidRPr="00177571">
        <w:rPr>
          <w:rFonts w:ascii="Times New Roman" w:hAnsi="Times New Roman" w:cs="Times New Roman"/>
          <w:sz w:val="24"/>
          <w:szCs w:val="24"/>
        </w:rPr>
        <w:t xml:space="preserve"> </w:t>
      </w:r>
      <w:r w:rsidR="00554D32" w:rsidRPr="00177571">
        <w:rPr>
          <w:rFonts w:ascii="Times New Roman" w:hAnsi="Times New Roman" w:cs="Times New Roman"/>
          <w:sz w:val="24"/>
          <w:szCs w:val="24"/>
        </w:rPr>
        <w:t>2017 (1) ZLR 181 (S)</w:t>
      </w:r>
      <w:r w:rsidR="00E062E9" w:rsidRPr="00177571">
        <w:rPr>
          <w:rFonts w:ascii="Times New Roman" w:hAnsi="Times New Roman" w:cs="Times New Roman"/>
          <w:sz w:val="24"/>
          <w:szCs w:val="24"/>
        </w:rPr>
        <w:t>.</w:t>
      </w:r>
      <w:r w:rsidR="000B7B16" w:rsidRPr="00177571">
        <w:rPr>
          <w:rFonts w:ascii="Times New Roman" w:hAnsi="Times New Roman" w:cs="Times New Roman"/>
          <w:sz w:val="24"/>
          <w:szCs w:val="24"/>
        </w:rPr>
        <w:t xml:space="preserve"> </w:t>
      </w:r>
    </w:p>
    <w:p w:rsidR="00E062E9" w:rsidRDefault="00E062E9" w:rsidP="005232A8">
      <w:pPr>
        <w:tabs>
          <w:tab w:val="left" w:pos="1134"/>
        </w:tabs>
        <w:spacing w:after="0" w:line="480" w:lineRule="auto"/>
        <w:jc w:val="both"/>
        <w:rPr>
          <w:rFonts w:ascii="Times New Roman" w:hAnsi="Times New Roman" w:cs="Times New Roman"/>
          <w:sz w:val="24"/>
          <w:szCs w:val="24"/>
        </w:rPr>
      </w:pPr>
    </w:p>
    <w:p w:rsidR="00EA6A8F" w:rsidRPr="00177571" w:rsidRDefault="00EA6A8F" w:rsidP="00EA6A8F">
      <w:pPr>
        <w:tabs>
          <w:tab w:val="left" w:pos="1134"/>
        </w:tabs>
        <w:spacing w:after="0" w:line="240" w:lineRule="auto"/>
        <w:jc w:val="both"/>
        <w:rPr>
          <w:rFonts w:ascii="Times New Roman" w:hAnsi="Times New Roman" w:cs="Times New Roman"/>
          <w:sz w:val="24"/>
          <w:szCs w:val="24"/>
        </w:rPr>
      </w:pPr>
    </w:p>
    <w:p w:rsidR="00E062E9" w:rsidRPr="00177571" w:rsidRDefault="00E062E9"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 xml:space="preserve">Apart from that, the six grounds of appeal </w:t>
      </w:r>
      <w:r w:rsidR="009907BC" w:rsidRPr="00177571">
        <w:rPr>
          <w:rFonts w:ascii="Times New Roman" w:hAnsi="Times New Roman" w:cs="Times New Roman"/>
          <w:sz w:val="24"/>
          <w:szCs w:val="24"/>
        </w:rPr>
        <w:t>are argumentative</w:t>
      </w:r>
      <w:r w:rsidR="00F52055" w:rsidRPr="00177571">
        <w:rPr>
          <w:rFonts w:ascii="Times New Roman" w:hAnsi="Times New Roman" w:cs="Times New Roman"/>
          <w:sz w:val="24"/>
          <w:szCs w:val="24"/>
        </w:rPr>
        <w:t>. F</w:t>
      </w:r>
      <w:r w:rsidR="009907BC" w:rsidRPr="00177571">
        <w:rPr>
          <w:rFonts w:ascii="Times New Roman" w:hAnsi="Times New Roman" w:cs="Times New Roman"/>
          <w:sz w:val="24"/>
          <w:szCs w:val="24"/>
        </w:rPr>
        <w:t>or instance</w:t>
      </w:r>
      <w:r w:rsidR="00F52055" w:rsidRPr="00177571">
        <w:rPr>
          <w:rFonts w:ascii="Times New Roman" w:hAnsi="Times New Roman" w:cs="Times New Roman"/>
          <w:sz w:val="24"/>
          <w:szCs w:val="24"/>
        </w:rPr>
        <w:t>,</w:t>
      </w:r>
      <w:r w:rsidR="009907BC" w:rsidRPr="00177571">
        <w:rPr>
          <w:rFonts w:ascii="Times New Roman" w:hAnsi="Times New Roman" w:cs="Times New Roman"/>
          <w:sz w:val="24"/>
          <w:szCs w:val="24"/>
        </w:rPr>
        <w:t xml:space="preserve"> ground one </w:t>
      </w:r>
      <w:r w:rsidR="005E384B" w:rsidRPr="00177571">
        <w:rPr>
          <w:rFonts w:ascii="Times New Roman" w:hAnsi="Times New Roman" w:cs="Times New Roman"/>
          <w:sz w:val="24"/>
          <w:szCs w:val="24"/>
        </w:rPr>
        <w:t xml:space="preserve">complains of the consolidation of the two applications by the court </w:t>
      </w:r>
      <w:r w:rsidR="005E384B" w:rsidRPr="00177571">
        <w:rPr>
          <w:rFonts w:ascii="Times New Roman" w:hAnsi="Times New Roman" w:cs="Times New Roman"/>
          <w:i/>
          <w:sz w:val="24"/>
          <w:szCs w:val="24"/>
        </w:rPr>
        <w:t>a quo</w:t>
      </w:r>
      <w:r w:rsidR="005E384B" w:rsidRPr="00177571">
        <w:rPr>
          <w:rFonts w:ascii="Times New Roman" w:hAnsi="Times New Roman" w:cs="Times New Roman"/>
          <w:sz w:val="24"/>
          <w:szCs w:val="24"/>
        </w:rPr>
        <w:t xml:space="preserve"> and its decision to dispose of the dispute on </w:t>
      </w:r>
      <w:r w:rsidR="00F757F2" w:rsidRPr="00177571">
        <w:rPr>
          <w:rFonts w:ascii="Times New Roman" w:hAnsi="Times New Roman" w:cs="Times New Roman"/>
          <w:sz w:val="24"/>
          <w:szCs w:val="24"/>
        </w:rPr>
        <w:t xml:space="preserve">the preliminary issues only.  Ground two </w:t>
      </w:r>
      <w:r w:rsidR="004E7E1B" w:rsidRPr="00177571">
        <w:rPr>
          <w:rFonts w:ascii="Times New Roman" w:hAnsi="Times New Roman" w:cs="Times New Roman"/>
          <w:sz w:val="24"/>
          <w:szCs w:val="24"/>
        </w:rPr>
        <w:t xml:space="preserve">has three sub grounds </w:t>
      </w:r>
      <w:r w:rsidR="004E7E1B" w:rsidRPr="00177571">
        <w:rPr>
          <w:rFonts w:ascii="Times New Roman" w:hAnsi="Times New Roman" w:cs="Times New Roman"/>
          <w:sz w:val="24"/>
          <w:szCs w:val="24"/>
        </w:rPr>
        <w:lastRenderedPageBreak/>
        <w:t>relating to how the sale of the house was conducted.  Grounds of appeal must be short and concise and not argumentative and prolix.</w:t>
      </w:r>
    </w:p>
    <w:p w:rsidR="004E7E1B" w:rsidRDefault="004E7E1B" w:rsidP="005232A8">
      <w:pPr>
        <w:tabs>
          <w:tab w:val="left" w:pos="1134"/>
        </w:tabs>
        <w:spacing w:after="0" w:line="480" w:lineRule="auto"/>
        <w:jc w:val="both"/>
        <w:rPr>
          <w:rFonts w:ascii="Times New Roman" w:hAnsi="Times New Roman" w:cs="Times New Roman"/>
          <w:sz w:val="24"/>
          <w:szCs w:val="24"/>
        </w:rPr>
      </w:pPr>
    </w:p>
    <w:p w:rsidR="00EA6A8F" w:rsidRPr="00177571" w:rsidRDefault="00EA6A8F" w:rsidP="00EA6A8F">
      <w:pPr>
        <w:tabs>
          <w:tab w:val="left" w:pos="1134"/>
        </w:tabs>
        <w:spacing w:after="0" w:line="240" w:lineRule="auto"/>
        <w:jc w:val="both"/>
        <w:rPr>
          <w:rFonts w:ascii="Times New Roman" w:hAnsi="Times New Roman" w:cs="Times New Roman"/>
          <w:sz w:val="24"/>
          <w:szCs w:val="24"/>
        </w:rPr>
      </w:pPr>
    </w:p>
    <w:p w:rsidR="004E7E1B" w:rsidRPr="00177571" w:rsidRDefault="00E56B66" w:rsidP="00177571">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 xml:space="preserve">In the words of KORSAH JA in </w:t>
      </w:r>
      <w:r w:rsidRPr="00177571">
        <w:rPr>
          <w:rFonts w:ascii="Times New Roman" w:hAnsi="Times New Roman" w:cs="Times New Roman"/>
          <w:i/>
          <w:sz w:val="24"/>
          <w:szCs w:val="24"/>
        </w:rPr>
        <w:t>The Master of the High Court v Turner</w:t>
      </w:r>
      <w:r w:rsidR="00622E8B" w:rsidRPr="00177571">
        <w:rPr>
          <w:rFonts w:ascii="Times New Roman" w:hAnsi="Times New Roman" w:cs="Times New Roman"/>
          <w:sz w:val="24"/>
          <w:szCs w:val="24"/>
        </w:rPr>
        <w:t xml:space="preserve"> SC 77/93:</w:t>
      </w:r>
    </w:p>
    <w:p w:rsidR="00E56B66" w:rsidRPr="00177571" w:rsidRDefault="00E56B66" w:rsidP="005232A8">
      <w:pPr>
        <w:tabs>
          <w:tab w:val="left" w:pos="567"/>
          <w:tab w:val="left" w:pos="1134"/>
        </w:tabs>
        <w:spacing w:after="0" w:line="240" w:lineRule="auto"/>
        <w:ind w:left="567"/>
        <w:jc w:val="both"/>
        <w:rPr>
          <w:rFonts w:ascii="Times New Roman" w:hAnsi="Times New Roman" w:cs="Times New Roman"/>
          <w:sz w:val="24"/>
          <w:szCs w:val="24"/>
        </w:rPr>
      </w:pPr>
      <w:r w:rsidRPr="00177571">
        <w:rPr>
          <w:rFonts w:ascii="Times New Roman" w:hAnsi="Times New Roman" w:cs="Times New Roman"/>
          <w:sz w:val="24"/>
          <w:szCs w:val="24"/>
        </w:rPr>
        <w:t xml:space="preserve">“………… the prolixity of each ground of appeal offended r 32 of the Rules of the Supreme Court, which </w:t>
      </w:r>
      <w:r w:rsidR="005E3699" w:rsidRPr="00177571">
        <w:rPr>
          <w:rFonts w:ascii="Times New Roman" w:hAnsi="Times New Roman" w:cs="Times New Roman"/>
          <w:sz w:val="24"/>
          <w:szCs w:val="24"/>
        </w:rPr>
        <w:t>requires that ‘the grounds of appeal shall be set forth concisely’, in separate numbered paragraphs……….  It goes without saying that concise means brief, but comprehensive in expression and not argumentative……….”</w:t>
      </w:r>
      <w:r w:rsidRPr="00177571">
        <w:rPr>
          <w:rFonts w:ascii="Times New Roman" w:hAnsi="Times New Roman" w:cs="Times New Roman"/>
          <w:sz w:val="24"/>
          <w:szCs w:val="24"/>
        </w:rPr>
        <w:t xml:space="preserve"> </w:t>
      </w:r>
    </w:p>
    <w:p w:rsidR="00943D9C" w:rsidRPr="00177571" w:rsidRDefault="00943D9C" w:rsidP="005232A8">
      <w:pPr>
        <w:tabs>
          <w:tab w:val="left" w:pos="567"/>
          <w:tab w:val="left" w:pos="1134"/>
        </w:tabs>
        <w:spacing w:after="0" w:line="240" w:lineRule="auto"/>
        <w:ind w:left="567"/>
        <w:jc w:val="both"/>
        <w:rPr>
          <w:rFonts w:ascii="Times New Roman" w:hAnsi="Times New Roman" w:cs="Times New Roman"/>
          <w:sz w:val="24"/>
          <w:szCs w:val="24"/>
        </w:rPr>
      </w:pPr>
    </w:p>
    <w:p w:rsidR="00943D9C" w:rsidRPr="00177571" w:rsidRDefault="00943D9C" w:rsidP="005232A8">
      <w:pPr>
        <w:tabs>
          <w:tab w:val="left" w:pos="567"/>
          <w:tab w:val="left" w:pos="1134"/>
        </w:tabs>
        <w:spacing w:after="0" w:line="240" w:lineRule="auto"/>
        <w:ind w:left="567"/>
        <w:jc w:val="both"/>
        <w:rPr>
          <w:rFonts w:ascii="Times New Roman" w:hAnsi="Times New Roman" w:cs="Times New Roman"/>
          <w:sz w:val="24"/>
          <w:szCs w:val="24"/>
        </w:rPr>
      </w:pPr>
    </w:p>
    <w:p w:rsidR="00943D9C" w:rsidRDefault="00943D9C" w:rsidP="005232A8">
      <w:pPr>
        <w:tabs>
          <w:tab w:val="left" w:pos="567"/>
          <w:tab w:val="left" w:pos="1134"/>
        </w:tabs>
        <w:spacing w:after="0" w:line="240" w:lineRule="auto"/>
        <w:ind w:left="567"/>
        <w:jc w:val="both"/>
        <w:rPr>
          <w:rFonts w:ascii="Times New Roman" w:hAnsi="Times New Roman" w:cs="Times New Roman"/>
          <w:sz w:val="24"/>
          <w:szCs w:val="24"/>
        </w:rPr>
      </w:pPr>
    </w:p>
    <w:p w:rsidR="00EA6A8F" w:rsidRPr="00177571" w:rsidRDefault="00EA6A8F" w:rsidP="005232A8">
      <w:pPr>
        <w:tabs>
          <w:tab w:val="left" w:pos="567"/>
          <w:tab w:val="left" w:pos="1134"/>
        </w:tabs>
        <w:spacing w:after="0" w:line="240" w:lineRule="auto"/>
        <w:ind w:left="567"/>
        <w:jc w:val="both"/>
        <w:rPr>
          <w:rFonts w:ascii="Times New Roman" w:hAnsi="Times New Roman" w:cs="Times New Roman"/>
          <w:sz w:val="24"/>
          <w:szCs w:val="24"/>
        </w:rPr>
      </w:pPr>
    </w:p>
    <w:p w:rsidR="00943D9C" w:rsidRPr="00177571" w:rsidRDefault="00615101" w:rsidP="005232A8">
      <w:pPr>
        <w:tabs>
          <w:tab w:val="left" w:pos="142"/>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r>
      <w:r w:rsidR="00943D9C" w:rsidRPr="00177571">
        <w:rPr>
          <w:rFonts w:ascii="Times New Roman" w:hAnsi="Times New Roman" w:cs="Times New Roman"/>
          <w:sz w:val="24"/>
          <w:szCs w:val="24"/>
        </w:rPr>
        <w:tab/>
      </w:r>
      <w:r w:rsidR="00FE78C8" w:rsidRPr="00177571">
        <w:rPr>
          <w:rFonts w:ascii="Times New Roman" w:hAnsi="Times New Roman" w:cs="Times New Roman"/>
          <w:sz w:val="24"/>
          <w:szCs w:val="24"/>
        </w:rPr>
        <w:t>I must state th</w:t>
      </w:r>
      <w:r w:rsidR="00943D9C" w:rsidRPr="00177571">
        <w:rPr>
          <w:rFonts w:ascii="Times New Roman" w:hAnsi="Times New Roman" w:cs="Times New Roman"/>
          <w:sz w:val="24"/>
          <w:szCs w:val="24"/>
        </w:rPr>
        <w:t xml:space="preserve">ough that the defective grounds of appeal are not the basis upon which this </w:t>
      </w:r>
      <w:r w:rsidR="00881E19" w:rsidRPr="00177571">
        <w:rPr>
          <w:rFonts w:ascii="Times New Roman" w:hAnsi="Times New Roman" w:cs="Times New Roman"/>
          <w:sz w:val="24"/>
          <w:szCs w:val="24"/>
        </w:rPr>
        <w:t xml:space="preserve">Court determined the appeal.  Had it been, the grounds would have been struck off.  The defects have been mentioned here as a reminder to legal practitioners that they should pay close attention to the requirements of the rules </w:t>
      </w:r>
      <w:r w:rsidR="00023FC5" w:rsidRPr="00177571">
        <w:rPr>
          <w:rFonts w:ascii="Times New Roman" w:hAnsi="Times New Roman" w:cs="Times New Roman"/>
          <w:sz w:val="24"/>
          <w:szCs w:val="24"/>
        </w:rPr>
        <w:t xml:space="preserve">when crafting grounds of appeal.  In future the </w:t>
      </w:r>
      <w:r w:rsidR="00682207" w:rsidRPr="00177571">
        <w:rPr>
          <w:rFonts w:ascii="Times New Roman" w:hAnsi="Times New Roman" w:cs="Times New Roman"/>
          <w:sz w:val="24"/>
          <w:szCs w:val="24"/>
        </w:rPr>
        <w:t>court will not be as charitable with such faulty grounds.  There are other considerations dispositive of the appeal which I relate to hereunder.</w:t>
      </w:r>
    </w:p>
    <w:p w:rsidR="00471AB1" w:rsidRDefault="00471AB1" w:rsidP="005232A8">
      <w:pPr>
        <w:tabs>
          <w:tab w:val="left" w:pos="567"/>
          <w:tab w:val="left" w:pos="1134"/>
        </w:tabs>
        <w:spacing w:after="0" w:line="480" w:lineRule="auto"/>
        <w:ind w:left="567"/>
        <w:jc w:val="both"/>
        <w:rPr>
          <w:rFonts w:ascii="Times New Roman" w:hAnsi="Times New Roman" w:cs="Times New Roman"/>
          <w:sz w:val="24"/>
          <w:szCs w:val="24"/>
        </w:rPr>
      </w:pPr>
    </w:p>
    <w:p w:rsidR="00EA6A8F" w:rsidRPr="00177571" w:rsidRDefault="00EA6A8F" w:rsidP="00EA6A8F">
      <w:pPr>
        <w:tabs>
          <w:tab w:val="left" w:pos="567"/>
          <w:tab w:val="left" w:pos="1134"/>
        </w:tabs>
        <w:spacing w:after="0" w:line="240" w:lineRule="auto"/>
        <w:ind w:left="567"/>
        <w:jc w:val="both"/>
        <w:rPr>
          <w:rFonts w:ascii="Times New Roman" w:hAnsi="Times New Roman" w:cs="Times New Roman"/>
          <w:sz w:val="24"/>
          <w:szCs w:val="24"/>
        </w:rPr>
      </w:pPr>
    </w:p>
    <w:p w:rsidR="00471AB1" w:rsidRPr="00177571" w:rsidRDefault="00471AB1" w:rsidP="005232A8">
      <w:pPr>
        <w:tabs>
          <w:tab w:val="left" w:pos="567"/>
          <w:tab w:val="left" w:pos="1134"/>
        </w:tabs>
        <w:spacing w:after="0" w:line="480" w:lineRule="auto"/>
        <w:jc w:val="both"/>
        <w:rPr>
          <w:rFonts w:ascii="Times New Roman" w:hAnsi="Times New Roman" w:cs="Times New Roman"/>
          <w:b/>
          <w:sz w:val="24"/>
          <w:szCs w:val="24"/>
        </w:rPr>
      </w:pPr>
      <w:r w:rsidRPr="00177571">
        <w:rPr>
          <w:rFonts w:ascii="Times New Roman" w:hAnsi="Times New Roman" w:cs="Times New Roman"/>
          <w:b/>
          <w:sz w:val="24"/>
          <w:szCs w:val="24"/>
        </w:rPr>
        <w:t xml:space="preserve">ISSUES FOR DETERMINATION </w:t>
      </w:r>
    </w:p>
    <w:p w:rsidR="00471AB1" w:rsidRPr="00177571" w:rsidRDefault="00615101" w:rsidP="005232A8">
      <w:pPr>
        <w:tabs>
          <w:tab w:val="left" w:pos="567"/>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r>
      <w:r w:rsidRPr="00177571">
        <w:rPr>
          <w:rFonts w:ascii="Times New Roman" w:hAnsi="Times New Roman" w:cs="Times New Roman"/>
          <w:sz w:val="24"/>
          <w:szCs w:val="24"/>
        </w:rPr>
        <w:tab/>
      </w:r>
      <w:r w:rsidR="00471AB1" w:rsidRPr="00177571">
        <w:rPr>
          <w:rFonts w:ascii="Times New Roman" w:hAnsi="Times New Roman" w:cs="Times New Roman"/>
          <w:sz w:val="24"/>
          <w:szCs w:val="24"/>
        </w:rPr>
        <w:t>Although the grounds of appeal are numerous, long and winding, there are only two issues for determination in this appeal.  They are:</w:t>
      </w:r>
    </w:p>
    <w:p w:rsidR="00471AB1" w:rsidRPr="00177571" w:rsidRDefault="00471AB1" w:rsidP="00F9409C">
      <w:pPr>
        <w:pStyle w:val="ListParagraph"/>
        <w:numPr>
          <w:ilvl w:val="0"/>
          <w:numId w:val="18"/>
        </w:numPr>
        <w:tabs>
          <w:tab w:val="left" w:pos="567"/>
          <w:tab w:val="left" w:pos="1134"/>
        </w:tabs>
        <w:spacing w:after="0" w:line="480" w:lineRule="auto"/>
        <w:ind w:left="0" w:firstLine="0"/>
        <w:jc w:val="both"/>
        <w:rPr>
          <w:rFonts w:ascii="Times New Roman" w:hAnsi="Times New Roman" w:cs="Times New Roman"/>
          <w:sz w:val="24"/>
          <w:szCs w:val="24"/>
        </w:rPr>
      </w:pPr>
      <w:r w:rsidRPr="00177571">
        <w:rPr>
          <w:rFonts w:ascii="Times New Roman" w:hAnsi="Times New Roman" w:cs="Times New Roman"/>
          <w:sz w:val="24"/>
          <w:szCs w:val="24"/>
        </w:rPr>
        <w:t>Whether the sale of the house in execution was valid.</w:t>
      </w:r>
    </w:p>
    <w:p w:rsidR="00D969F7" w:rsidRPr="00D02F18" w:rsidRDefault="00D969F7" w:rsidP="0028579A">
      <w:pPr>
        <w:pStyle w:val="ListParagraph"/>
        <w:numPr>
          <w:ilvl w:val="0"/>
          <w:numId w:val="18"/>
        </w:numPr>
        <w:tabs>
          <w:tab w:val="left" w:pos="567"/>
          <w:tab w:val="left" w:pos="1134"/>
        </w:tabs>
        <w:spacing w:after="0" w:line="480" w:lineRule="auto"/>
        <w:ind w:left="0" w:firstLine="0"/>
        <w:jc w:val="both"/>
        <w:rPr>
          <w:rFonts w:ascii="Times New Roman" w:hAnsi="Times New Roman" w:cs="Times New Roman"/>
          <w:sz w:val="24"/>
          <w:szCs w:val="24"/>
        </w:rPr>
      </w:pPr>
      <w:r w:rsidRPr="00177571">
        <w:rPr>
          <w:rFonts w:ascii="Times New Roman" w:hAnsi="Times New Roman" w:cs="Times New Roman"/>
          <w:sz w:val="24"/>
          <w:szCs w:val="24"/>
        </w:rPr>
        <w:t xml:space="preserve">Whether the requirements for the eviction of the </w:t>
      </w:r>
      <w:r w:rsidR="00D02F18" w:rsidRPr="00177571">
        <w:rPr>
          <w:rFonts w:ascii="Times New Roman" w:hAnsi="Times New Roman" w:cs="Times New Roman"/>
          <w:sz w:val="24"/>
          <w:szCs w:val="24"/>
        </w:rPr>
        <w:t xml:space="preserve">appellant </w:t>
      </w:r>
      <w:r w:rsidR="00D02F18">
        <w:rPr>
          <w:rFonts w:ascii="Times New Roman" w:hAnsi="Times New Roman" w:cs="Times New Roman"/>
          <w:sz w:val="24"/>
          <w:szCs w:val="24"/>
        </w:rPr>
        <w:t>were</w:t>
      </w:r>
      <w:r w:rsidRPr="00D02F18">
        <w:rPr>
          <w:rFonts w:ascii="Times New Roman" w:hAnsi="Times New Roman" w:cs="Times New Roman"/>
          <w:sz w:val="24"/>
          <w:szCs w:val="24"/>
        </w:rPr>
        <w:t xml:space="preserve"> satisfied.</w:t>
      </w:r>
    </w:p>
    <w:p w:rsidR="00D969F7" w:rsidRDefault="00D969F7" w:rsidP="005232A8">
      <w:pPr>
        <w:tabs>
          <w:tab w:val="left" w:pos="567"/>
          <w:tab w:val="left" w:pos="1134"/>
        </w:tabs>
        <w:spacing w:after="0" w:line="480" w:lineRule="auto"/>
        <w:jc w:val="both"/>
        <w:rPr>
          <w:rFonts w:ascii="Times New Roman" w:hAnsi="Times New Roman" w:cs="Times New Roman"/>
          <w:sz w:val="24"/>
          <w:szCs w:val="24"/>
        </w:rPr>
      </w:pPr>
    </w:p>
    <w:p w:rsidR="00EA6A8F" w:rsidRPr="00177571" w:rsidRDefault="00EA6A8F" w:rsidP="00EA6A8F">
      <w:pPr>
        <w:tabs>
          <w:tab w:val="left" w:pos="567"/>
          <w:tab w:val="left" w:pos="1134"/>
        </w:tabs>
        <w:spacing w:after="0" w:line="240" w:lineRule="auto"/>
        <w:jc w:val="both"/>
        <w:rPr>
          <w:rFonts w:ascii="Times New Roman" w:hAnsi="Times New Roman" w:cs="Times New Roman"/>
          <w:sz w:val="24"/>
          <w:szCs w:val="24"/>
        </w:rPr>
      </w:pPr>
    </w:p>
    <w:p w:rsidR="00D969F7" w:rsidRPr="00177571" w:rsidRDefault="008E271A" w:rsidP="005232A8">
      <w:pPr>
        <w:tabs>
          <w:tab w:val="left" w:pos="567"/>
          <w:tab w:val="left" w:pos="1134"/>
        </w:tabs>
        <w:spacing w:after="0" w:line="480" w:lineRule="auto"/>
        <w:jc w:val="both"/>
        <w:rPr>
          <w:rFonts w:ascii="Times New Roman" w:hAnsi="Times New Roman" w:cs="Times New Roman"/>
          <w:b/>
          <w:sz w:val="24"/>
          <w:szCs w:val="24"/>
        </w:rPr>
      </w:pPr>
      <w:r w:rsidRPr="00177571">
        <w:rPr>
          <w:rFonts w:ascii="Times New Roman" w:hAnsi="Times New Roman" w:cs="Times New Roman"/>
          <w:b/>
          <w:sz w:val="24"/>
          <w:szCs w:val="24"/>
        </w:rPr>
        <w:t>WHETHER THE SALE OF THE HOUSE WAS VALID.</w:t>
      </w:r>
    </w:p>
    <w:p w:rsidR="00F177EB" w:rsidRPr="00177571" w:rsidRDefault="00DF42BC" w:rsidP="005232A8">
      <w:pPr>
        <w:tabs>
          <w:tab w:val="left" w:pos="567"/>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r>
      <w:r w:rsidRPr="00177571">
        <w:rPr>
          <w:rFonts w:ascii="Times New Roman" w:hAnsi="Times New Roman" w:cs="Times New Roman"/>
          <w:sz w:val="24"/>
          <w:szCs w:val="24"/>
        </w:rPr>
        <w:tab/>
      </w:r>
      <w:r w:rsidR="001A0C5E" w:rsidRPr="00177571">
        <w:rPr>
          <w:rFonts w:ascii="Times New Roman" w:hAnsi="Times New Roman" w:cs="Times New Roman"/>
          <w:sz w:val="24"/>
          <w:szCs w:val="24"/>
        </w:rPr>
        <w:t>A sale in execution of a judgment of the court is a judicial process.  The Rules of the High Court prescribe a procedure to be followed in executing a judgment.</w:t>
      </w:r>
      <w:r w:rsidRPr="00177571">
        <w:rPr>
          <w:rFonts w:ascii="Times New Roman" w:hAnsi="Times New Roman" w:cs="Times New Roman"/>
          <w:sz w:val="24"/>
          <w:szCs w:val="24"/>
        </w:rPr>
        <w:t xml:space="preserve">  The same rules </w:t>
      </w:r>
      <w:r w:rsidRPr="00177571">
        <w:rPr>
          <w:rFonts w:ascii="Times New Roman" w:hAnsi="Times New Roman" w:cs="Times New Roman"/>
          <w:sz w:val="24"/>
          <w:szCs w:val="24"/>
        </w:rPr>
        <w:lastRenderedPageBreak/>
        <w:t xml:space="preserve">also prescribe a procedure, and indeed, a method of challenging the sale.  It is a procedure which has evolved over time and has withstood the test. </w:t>
      </w:r>
    </w:p>
    <w:p w:rsidR="00526E7F" w:rsidRPr="00177571" w:rsidRDefault="00F177EB" w:rsidP="00863477">
      <w:pPr>
        <w:tabs>
          <w:tab w:val="left" w:pos="567"/>
          <w:tab w:val="left" w:pos="1134"/>
        </w:tabs>
        <w:spacing w:after="0" w:line="240" w:lineRule="auto"/>
        <w:jc w:val="both"/>
        <w:rPr>
          <w:rFonts w:ascii="Times New Roman" w:hAnsi="Times New Roman" w:cs="Times New Roman"/>
          <w:sz w:val="24"/>
          <w:szCs w:val="24"/>
        </w:rPr>
      </w:pPr>
      <w:r w:rsidRPr="00177571">
        <w:rPr>
          <w:rFonts w:ascii="Times New Roman" w:hAnsi="Times New Roman" w:cs="Times New Roman"/>
          <w:sz w:val="24"/>
          <w:szCs w:val="24"/>
        </w:rPr>
        <w:tab/>
      </w:r>
      <w:r w:rsidRPr="00177571">
        <w:rPr>
          <w:rFonts w:ascii="Times New Roman" w:hAnsi="Times New Roman" w:cs="Times New Roman"/>
          <w:sz w:val="24"/>
          <w:szCs w:val="24"/>
        </w:rPr>
        <w:tab/>
        <w:t>In terms of r 359 (1):</w:t>
      </w:r>
      <w:r w:rsidR="001A0C5E" w:rsidRPr="00177571">
        <w:rPr>
          <w:rFonts w:ascii="Times New Roman" w:hAnsi="Times New Roman" w:cs="Times New Roman"/>
          <w:sz w:val="24"/>
          <w:szCs w:val="24"/>
        </w:rPr>
        <w:t xml:space="preserve"> </w:t>
      </w:r>
    </w:p>
    <w:p w:rsidR="007126CE" w:rsidRPr="00177571" w:rsidRDefault="007126CE" w:rsidP="005232A8">
      <w:pPr>
        <w:tabs>
          <w:tab w:val="left" w:pos="567"/>
        </w:tabs>
        <w:spacing w:after="0" w:line="240" w:lineRule="auto"/>
        <w:jc w:val="both"/>
        <w:rPr>
          <w:rFonts w:ascii="Times New Roman" w:hAnsi="Times New Roman" w:cs="Times New Roman"/>
          <w:sz w:val="24"/>
          <w:szCs w:val="24"/>
        </w:rPr>
      </w:pPr>
    </w:p>
    <w:p w:rsidR="00346980" w:rsidRDefault="00F177EB" w:rsidP="005232A8">
      <w:pPr>
        <w:tabs>
          <w:tab w:val="left" w:pos="567"/>
          <w:tab w:val="left" w:pos="1134"/>
        </w:tabs>
        <w:spacing w:after="0" w:line="240" w:lineRule="auto"/>
        <w:ind w:left="567"/>
        <w:jc w:val="both"/>
        <w:rPr>
          <w:rFonts w:ascii="Times New Roman" w:hAnsi="Times New Roman" w:cs="Times New Roman"/>
          <w:sz w:val="24"/>
          <w:szCs w:val="24"/>
        </w:rPr>
      </w:pPr>
      <w:r w:rsidRPr="00177571">
        <w:rPr>
          <w:rFonts w:ascii="Times New Roman" w:hAnsi="Times New Roman" w:cs="Times New Roman"/>
          <w:sz w:val="24"/>
          <w:szCs w:val="24"/>
        </w:rPr>
        <w:t>“(1) subject to this rule, any person who has an</w:t>
      </w:r>
      <w:r w:rsidR="00174866" w:rsidRPr="00177571">
        <w:rPr>
          <w:rFonts w:ascii="Times New Roman" w:hAnsi="Times New Roman" w:cs="Times New Roman"/>
          <w:sz w:val="24"/>
          <w:szCs w:val="24"/>
        </w:rPr>
        <w:t xml:space="preserve"> interest in a sale in terms of this Order </w:t>
      </w:r>
      <w:r w:rsidR="00346980">
        <w:rPr>
          <w:rFonts w:ascii="Times New Roman" w:hAnsi="Times New Roman" w:cs="Times New Roman"/>
          <w:sz w:val="24"/>
          <w:szCs w:val="24"/>
        </w:rPr>
        <w:t xml:space="preserve"> </w:t>
      </w:r>
    </w:p>
    <w:p w:rsidR="00174866" w:rsidRPr="00177571" w:rsidRDefault="00346980" w:rsidP="00346980">
      <w:pPr>
        <w:tabs>
          <w:tab w:val="left" w:pos="567"/>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00174866" w:rsidRPr="00177571">
        <w:rPr>
          <w:rFonts w:ascii="Times New Roman" w:hAnsi="Times New Roman" w:cs="Times New Roman"/>
          <w:sz w:val="24"/>
          <w:szCs w:val="24"/>
        </w:rPr>
        <w:t>may request the S</w:t>
      </w:r>
      <w:r w:rsidR="003A24EB" w:rsidRPr="00177571">
        <w:rPr>
          <w:rFonts w:ascii="Times New Roman" w:hAnsi="Times New Roman" w:cs="Times New Roman"/>
          <w:sz w:val="24"/>
          <w:szCs w:val="24"/>
        </w:rPr>
        <w:t>heriff to set</w:t>
      </w:r>
      <w:r w:rsidR="00174866" w:rsidRPr="00177571">
        <w:rPr>
          <w:rFonts w:ascii="Times New Roman" w:hAnsi="Times New Roman" w:cs="Times New Roman"/>
          <w:sz w:val="24"/>
          <w:szCs w:val="24"/>
        </w:rPr>
        <w:t xml:space="preserve"> it aside on the grounds that-</w:t>
      </w:r>
    </w:p>
    <w:p w:rsidR="00F177EB" w:rsidRPr="00177571" w:rsidRDefault="00174866" w:rsidP="005232A8">
      <w:pPr>
        <w:pStyle w:val="ListParagraph"/>
        <w:numPr>
          <w:ilvl w:val="0"/>
          <w:numId w:val="19"/>
        </w:numPr>
        <w:tabs>
          <w:tab w:val="left" w:pos="567"/>
          <w:tab w:val="left" w:pos="1134"/>
        </w:tabs>
        <w:spacing w:after="0" w:line="240" w:lineRule="auto"/>
        <w:ind w:left="1134" w:firstLine="0"/>
        <w:jc w:val="both"/>
        <w:rPr>
          <w:rFonts w:ascii="Times New Roman" w:hAnsi="Times New Roman" w:cs="Times New Roman"/>
          <w:sz w:val="24"/>
          <w:szCs w:val="24"/>
        </w:rPr>
      </w:pPr>
      <w:r w:rsidRPr="00177571">
        <w:rPr>
          <w:rFonts w:ascii="Times New Roman" w:hAnsi="Times New Roman" w:cs="Times New Roman"/>
          <w:sz w:val="24"/>
          <w:szCs w:val="24"/>
        </w:rPr>
        <w:t>the sale was</w:t>
      </w:r>
      <w:r w:rsidR="00526E7F" w:rsidRPr="00177571">
        <w:rPr>
          <w:rFonts w:ascii="Times New Roman" w:hAnsi="Times New Roman" w:cs="Times New Roman"/>
          <w:sz w:val="24"/>
          <w:szCs w:val="24"/>
        </w:rPr>
        <w:t xml:space="preserve"> improperly conducted; or </w:t>
      </w:r>
    </w:p>
    <w:p w:rsidR="007126CE" w:rsidRPr="00177571" w:rsidRDefault="00526E7F" w:rsidP="005232A8">
      <w:pPr>
        <w:pStyle w:val="ListParagraph"/>
        <w:numPr>
          <w:ilvl w:val="0"/>
          <w:numId w:val="19"/>
        </w:numPr>
        <w:tabs>
          <w:tab w:val="left" w:pos="567"/>
          <w:tab w:val="left" w:pos="1134"/>
        </w:tabs>
        <w:spacing w:after="0" w:line="240" w:lineRule="auto"/>
        <w:ind w:left="1134" w:firstLine="0"/>
        <w:jc w:val="both"/>
        <w:rPr>
          <w:rFonts w:ascii="Times New Roman" w:hAnsi="Times New Roman" w:cs="Times New Roman"/>
          <w:sz w:val="24"/>
          <w:szCs w:val="24"/>
        </w:rPr>
      </w:pPr>
      <w:r w:rsidRPr="00177571">
        <w:rPr>
          <w:rFonts w:ascii="Times New Roman" w:hAnsi="Times New Roman" w:cs="Times New Roman"/>
          <w:sz w:val="24"/>
          <w:szCs w:val="24"/>
        </w:rPr>
        <w:t xml:space="preserve">the property was sold for an unreasonably low price; </w:t>
      </w:r>
      <w:r w:rsidR="007126CE" w:rsidRPr="00177571">
        <w:rPr>
          <w:rFonts w:ascii="Times New Roman" w:hAnsi="Times New Roman" w:cs="Times New Roman"/>
          <w:sz w:val="24"/>
          <w:szCs w:val="24"/>
        </w:rPr>
        <w:t xml:space="preserve"> </w:t>
      </w:r>
    </w:p>
    <w:p w:rsidR="00526E7F" w:rsidRPr="00177571" w:rsidRDefault="007126CE" w:rsidP="005232A8">
      <w:pPr>
        <w:pStyle w:val="ListParagraph"/>
        <w:tabs>
          <w:tab w:val="left" w:pos="567"/>
          <w:tab w:val="left" w:pos="1134"/>
        </w:tabs>
        <w:spacing w:after="0" w:line="240" w:lineRule="auto"/>
        <w:ind w:left="1134"/>
        <w:jc w:val="both"/>
        <w:rPr>
          <w:rFonts w:ascii="Times New Roman" w:hAnsi="Times New Roman" w:cs="Times New Roman"/>
          <w:sz w:val="24"/>
          <w:szCs w:val="24"/>
        </w:rPr>
      </w:pPr>
      <w:r w:rsidRPr="00177571">
        <w:rPr>
          <w:rFonts w:ascii="Times New Roman" w:hAnsi="Times New Roman" w:cs="Times New Roman"/>
          <w:sz w:val="24"/>
          <w:szCs w:val="24"/>
        </w:rPr>
        <w:tab/>
      </w:r>
      <w:r w:rsidR="00526E7F" w:rsidRPr="00177571">
        <w:rPr>
          <w:rFonts w:ascii="Times New Roman" w:hAnsi="Times New Roman" w:cs="Times New Roman"/>
          <w:sz w:val="24"/>
          <w:szCs w:val="24"/>
        </w:rPr>
        <w:t>or on any other good gr</w:t>
      </w:r>
      <w:r w:rsidR="003A24EB" w:rsidRPr="00177571">
        <w:rPr>
          <w:rFonts w:ascii="Times New Roman" w:hAnsi="Times New Roman" w:cs="Times New Roman"/>
          <w:sz w:val="24"/>
          <w:szCs w:val="24"/>
        </w:rPr>
        <w:t>ound</w:t>
      </w:r>
      <w:r w:rsidR="00526E7F" w:rsidRPr="00177571">
        <w:rPr>
          <w:rFonts w:ascii="Times New Roman" w:hAnsi="Times New Roman" w:cs="Times New Roman"/>
          <w:sz w:val="24"/>
          <w:szCs w:val="24"/>
        </w:rPr>
        <w:t>.”</w:t>
      </w:r>
    </w:p>
    <w:p w:rsidR="00CA3C95" w:rsidRPr="00177571" w:rsidRDefault="00CA3C95" w:rsidP="005232A8">
      <w:pPr>
        <w:pStyle w:val="ListParagraph"/>
        <w:tabs>
          <w:tab w:val="left" w:pos="567"/>
          <w:tab w:val="left" w:pos="1134"/>
        </w:tabs>
        <w:spacing w:after="0" w:line="240" w:lineRule="auto"/>
        <w:ind w:left="1134"/>
        <w:jc w:val="both"/>
        <w:rPr>
          <w:rFonts w:ascii="Times New Roman" w:hAnsi="Times New Roman" w:cs="Times New Roman"/>
          <w:sz w:val="24"/>
          <w:szCs w:val="24"/>
        </w:rPr>
      </w:pPr>
    </w:p>
    <w:p w:rsidR="00CA3C95" w:rsidRPr="00177571" w:rsidRDefault="00CA3C95" w:rsidP="005232A8">
      <w:pPr>
        <w:pStyle w:val="ListParagraph"/>
        <w:tabs>
          <w:tab w:val="left" w:pos="567"/>
          <w:tab w:val="left" w:pos="1134"/>
        </w:tabs>
        <w:spacing w:after="0" w:line="240" w:lineRule="auto"/>
        <w:ind w:left="1134"/>
        <w:jc w:val="both"/>
        <w:rPr>
          <w:rFonts w:ascii="Times New Roman" w:hAnsi="Times New Roman" w:cs="Times New Roman"/>
          <w:sz w:val="24"/>
          <w:szCs w:val="24"/>
        </w:rPr>
      </w:pPr>
    </w:p>
    <w:p w:rsidR="00863477" w:rsidRPr="00177571" w:rsidRDefault="00863477" w:rsidP="005232A8">
      <w:pPr>
        <w:pStyle w:val="ListParagraph"/>
        <w:tabs>
          <w:tab w:val="left" w:pos="567"/>
          <w:tab w:val="left" w:pos="1134"/>
        </w:tabs>
        <w:spacing w:after="0" w:line="240" w:lineRule="auto"/>
        <w:ind w:left="1134"/>
        <w:jc w:val="both"/>
        <w:rPr>
          <w:rFonts w:ascii="Times New Roman" w:hAnsi="Times New Roman" w:cs="Times New Roman"/>
          <w:sz w:val="24"/>
          <w:szCs w:val="24"/>
        </w:rPr>
      </w:pPr>
    </w:p>
    <w:p w:rsidR="00CA3C95" w:rsidRPr="00177571" w:rsidRDefault="00CA3C95" w:rsidP="008B64B1">
      <w:pPr>
        <w:pStyle w:val="ListParagraph"/>
        <w:tabs>
          <w:tab w:val="left" w:pos="1134"/>
        </w:tabs>
        <w:spacing w:after="0" w:line="480" w:lineRule="auto"/>
        <w:ind w:left="0"/>
        <w:jc w:val="both"/>
        <w:rPr>
          <w:rFonts w:ascii="Times New Roman" w:hAnsi="Times New Roman" w:cs="Times New Roman"/>
          <w:sz w:val="24"/>
          <w:szCs w:val="24"/>
        </w:rPr>
      </w:pPr>
      <w:r w:rsidRPr="00177571">
        <w:rPr>
          <w:rFonts w:ascii="Times New Roman" w:hAnsi="Times New Roman" w:cs="Times New Roman"/>
          <w:sz w:val="24"/>
          <w:szCs w:val="24"/>
        </w:rPr>
        <w:tab/>
        <w:t>In terms of r 359 (7)</w:t>
      </w:r>
      <w:r w:rsidR="00A44074" w:rsidRPr="00177571">
        <w:rPr>
          <w:rFonts w:ascii="Times New Roman" w:hAnsi="Times New Roman" w:cs="Times New Roman"/>
          <w:sz w:val="24"/>
          <w:szCs w:val="24"/>
        </w:rPr>
        <w:t>,</w:t>
      </w:r>
      <w:r w:rsidRPr="00177571">
        <w:rPr>
          <w:rFonts w:ascii="Times New Roman" w:hAnsi="Times New Roman" w:cs="Times New Roman"/>
          <w:sz w:val="24"/>
          <w:szCs w:val="24"/>
        </w:rPr>
        <w:t xml:space="preserve"> after hearing the parties, the Sheriff may either confirm the sale or cancel it.</w:t>
      </w:r>
    </w:p>
    <w:p w:rsidR="00CA3C95" w:rsidRPr="00177571" w:rsidRDefault="00CA3C95" w:rsidP="005232A8">
      <w:pPr>
        <w:pStyle w:val="ListParagraph"/>
        <w:tabs>
          <w:tab w:val="left" w:pos="567"/>
        </w:tabs>
        <w:spacing w:after="0" w:line="480" w:lineRule="auto"/>
        <w:ind w:left="0"/>
        <w:jc w:val="both"/>
        <w:rPr>
          <w:rFonts w:ascii="Times New Roman" w:hAnsi="Times New Roman" w:cs="Times New Roman"/>
          <w:sz w:val="24"/>
          <w:szCs w:val="24"/>
        </w:rPr>
      </w:pPr>
    </w:p>
    <w:p w:rsidR="00CA3C95" w:rsidRPr="00177571" w:rsidRDefault="00CA3C95" w:rsidP="00177571">
      <w:pPr>
        <w:pStyle w:val="ListParagraph"/>
        <w:tabs>
          <w:tab w:val="left" w:pos="567"/>
          <w:tab w:val="left" w:pos="1134"/>
        </w:tabs>
        <w:spacing w:after="0" w:line="480" w:lineRule="auto"/>
        <w:ind w:left="0"/>
        <w:jc w:val="both"/>
        <w:rPr>
          <w:rFonts w:ascii="Times New Roman" w:hAnsi="Times New Roman" w:cs="Times New Roman"/>
          <w:sz w:val="24"/>
          <w:szCs w:val="24"/>
        </w:rPr>
      </w:pPr>
      <w:r w:rsidRPr="00177571">
        <w:rPr>
          <w:rFonts w:ascii="Times New Roman" w:hAnsi="Times New Roman" w:cs="Times New Roman"/>
          <w:sz w:val="24"/>
          <w:szCs w:val="24"/>
        </w:rPr>
        <w:tab/>
      </w:r>
      <w:r w:rsidRPr="00177571">
        <w:rPr>
          <w:rFonts w:ascii="Times New Roman" w:hAnsi="Times New Roman" w:cs="Times New Roman"/>
          <w:sz w:val="24"/>
          <w:szCs w:val="24"/>
        </w:rPr>
        <w:tab/>
      </w:r>
      <w:r w:rsidR="00CE2722" w:rsidRPr="00177571">
        <w:rPr>
          <w:rFonts w:ascii="Times New Roman" w:hAnsi="Times New Roman" w:cs="Times New Roman"/>
          <w:sz w:val="24"/>
          <w:szCs w:val="24"/>
        </w:rPr>
        <w:t>Sub</w:t>
      </w:r>
      <w:r w:rsidR="00646C4E" w:rsidRPr="00177571">
        <w:rPr>
          <w:rFonts w:ascii="Times New Roman" w:hAnsi="Times New Roman" w:cs="Times New Roman"/>
          <w:sz w:val="24"/>
          <w:szCs w:val="24"/>
        </w:rPr>
        <w:t>rule</w:t>
      </w:r>
      <w:r w:rsidRPr="00177571">
        <w:rPr>
          <w:rFonts w:ascii="Times New Roman" w:hAnsi="Times New Roman" w:cs="Times New Roman"/>
          <w:sz w:val="24"/>
          <w:szCs w:val="24"/>
        </w:rPr>
        <w:t xml:space="preserve"> (8) of r 359 allows a party aggrieved by the Sheriff’s decision made in terms of </w:t>
      </w:r>
      <w:r w:rsidR="00CE2722" w:rsidRPr="00177571">
        <w:rPr>
          <w:rFonts w:ascii="Times New Roman" w:hAnsi="Times New Roman" w:cs="Times New Roman"/>
          <w:sz w:val="24"/>
          <w:szCs w:val="24"/>
        </w:rPr>
        <w:t>sub</w:t>
      </w:r>
      <w:r w:rsidR="00646C4E" w:rsidRPr="00177571">
        <w:rPr>
          <w:rFonts w:ascii="Times New Roman" w:hAnsi="Times New Roman" w:cs="Times New Roman"/>
          <w:sz w:val="24"/>
          <w:szCs w:val="24"/>
        </w:rPr>
        <w:t>rule</w:t>
      </w:r>
      <w:r w:rsidRPr="00177571">
        <w:rPr>
          <w:rFonts w:ascii="Times New Roman" w:hAnsi="Times New Roman" w:cs="Times New Roman"/>
          <w:sz w:val="24"/>
          <w:szCs w:val="24"/>
        </w:rPr>
        <w:t xml:space="preserve"> (7</w:t>
      </w:r>
      <w:r w:rsidR="003A24EB" w:rsidRPr="00177571">
        <w:rPr>
          <w:rFonts w:ascii="Times New Roman" w:hAnsi="Times New Roman" w:cs="Times New Roman"/>
          <w:sz w:val="24"/>
          <w:szCs w:val="24"/>
        </w:rPr>
        <w:t>),</w:t>
      </w:r>
      <w:r w:rsidRPr="00177571">
        <w:rPr>
          <w:rFonts w:ascii="Times New Roman" w:hAnsi="Times New Roman" w:cs="Times New Roman"/>
          <w:sz w:val="24"/>
          <w:szCs w:val="24"/>
        </w:rPr>
        <w:t xml:space="preserve"> to apply to the court within one month of notification to have the decision set aside.</w:t>
      </w:r>
    </w:p>
    <w:p w:rsidR="00B80CB5" w:rsidRPr="00177571" w:rsidRDefault="00B80CB5" w:rsidP="005232A8">
      <w:pPr>
        <w:pStyle w:val="ListParagraph"/>
        <w:tabs>
          <w:tab w:val="left" w:pos="567"/>
          <w:tab w:val="left" w:pos="1134"/>
        </w:tabs>
        <w:spacing w:after="0" w:line="480" w:lineRule="auto"/>
        <w:ind w:left="0"/>
        <w:jc w:val="both"/>
        <w:rPr>
          <w:rFonts w:ascii="Times New Roman" w:hAnsi="Times New Roman" w:cs="Times New Roman"/>
          <w:sz w:val="24"/>
          <w:szCs w:val="24"/>
        </w:rPr>
      </w:pPr>
    </w:p>
    <w:p w:rsidR="00B80CB5" w:rsidRPr="00177571" w:rsidRDefault="00B80CB5" w:rsidP="008B64B1">
      <w:pPr>
        <w:pStyle w:val="ListParagraph"/>
        <w:tabs>
          <w:tab w:val="left" w:pos="567"/>
          <w:tab w:val="left" w:pos="1134"/>
        </w:tabs>
        <w:spacing w:after="0" w:line="480" w:lineRule="auto"/>
        <w:ind w:left="0"/>
        <w:jc w:val="both"/>
        <w:rPr>
          <w:rFonts w:ascii="Times New Roman" w:hAnsi="Times New Roman" w:cs="Times New Roman"/>
          <w:sz w:val="24"/>
          <w:szCs w:val="24"/>
        </w:rPr>
      </w:pPr>
      <w:r w:rsidRPr="00177571">
        <w:rPr>
          <w:rFonts w:ascii="Times New Roman" w:hAnsi="Times New Roman" w:cs="Times New Roman"/>
          <w:sz w:val="24"/>
          <w:szCs w:val="24"/>
        </w:rPr>
        <w:tab/>
      </w:r>
      <w:r w:rsidRPr="00177571">
        <w:rPr>
          <w:rFonts w:ascii="Times New Roman" w:hAnsi="Times New Roman" w:cs="Times New Roman"/>
          <w:sz w:val="24"/>
          <w:szCs w:val="24"/>
        </w:rPr>
        <w:tab/>
        <w:t xml:space="preserve">It should be stated that once a sale has been confirmed or transfer effected, a different set of rules apply to any challenge that may be </w:t>
      </w:r>
      <w:r w:rsidR="009E6615" w:rsidRPr="00177571">
        <w:rPr>
          <w:rFonts w:ascii="Times New Roman" w:hAnsi="Times New Roman" w:cs="Times New Roman"/>
          <w:sz w:val="24"/>
          <w:szCs w:val="24"/>
        </w:rPr>
        <w:t>mounted.  More importantly, the court will not easily upset a sale in execution that has been confirmed.  Much less, where transfer of title has been effected.</w:t>
      </w:r>
    </w:p>
    <w:p w:rsidR="009E6615" w:rsidRPr="00177571" w:rsidRDefault="009E6615" w:rsidP="005232A8">
      <w:pPr>
        <w:pStyle w:val="ListParagraph"/>
        <w:tabs>
          <w:tab w:val="left" w:pos="567"/>
          <w:tab w:val="left" w:pos="1134"/>
        </w:tabs>
        <w:spacing w:after="0" w:line="480" w:lineRule="auto"/>
        <w:ind w:left="0"/>
        <w:jc w:val="both"/>
        <w:rPr>
          <w:rFonts w:ascii="Times New Roman" w:hAnsi="Times New Roman" w:cs="Times New Roman"/>
          <w:sz w:val="24"/>
          <w:szCs w:val="24"/>
        </w:rPr>
      </w:pPr>
    </w:p>
    <w:p w:rsidR="009E6615" w:rsidRPr="00177571" w:rsidRDefault="009E6615" w:rsidP="008B64B1">
      <w:pPr>
        <w:pStyle w:val="ListParagraph"/>
        <w:tabs>
          <w:tab w:val="left" w:pos="567"/>
          <w:tab w:val="left" w:pos="1134"/>
        </w:tabs>
        <w:spacing w:after="0" w:line="480" w:lineRule="auto"/>
        <w:ind w:left="0"/>
        <w:jc w:val="both"/>
        <w:rPr>
          <w:rFonts w:ascii="Times New Roman" w:hAnsi="Times New Roman" w:cs="Times New Roman"/>
          <w:sz w:val="24"/>
          <w:szCs w:val="24"/>
        </w:rPr>
      </w:pPr>
      <w:r w:rsidRPr="00177571">
        <w:rPr>
          <w:rFonts w:ascii="Times New Roman" w:hAnsi="Times New Roman" w:cs="Times New Roman"/>
          <w:sz w:val="24"/>
          <w:szCs w:val="24"/>
        </w:rPr>
        <w:tab/>
      </w:r>
      <w:r w:rsidRPr="00177571">
        <w:rPr>
          <w:rFonts w:ascii="Times New Roman" w:hAnsi="Times New Roman" w:cs="Times New Roman"/>
          <w:sz w:val="24"/>
          <w:szCs w:val="24"/>
        </w:rPr>
        <w:tab/>
        <w:t xml:space="preserve">This principle was stated very clearly in </w:t>
      </w:r>
      <w:r w:rsidRPr="00177571">
        <w:rPr>
          <w:rFonts w:ascii="Times New Roman" w:hAnsi="Times New Roman" w:cs="Times New Roman"/>
          <w:i/>
          <w:sz w:val="24"/>
          <w:szCs w:val="24"/>
        </w:rPr>
        <w:t xml:space="preserve">Mapedzamombe v Commercial Bank of Zimbabwe and Another </w:t>
      </w:r>
      <w:r w:rsidRPr="00177571">
        <w:rPr>
          <w:rFonts w:ascii="Times New Roman" w:hAnsi="Times New Roman" w:cs="Times New Roman"/>
          <w:sz w:val="24"/>
          <w:szCs w:val="24"/>
        </w:rPr>
        <w:t>1996</w:t>
      </w:r>
      <w:r w:rsidR="00144076" w:rsidRPr="00177571">
        <w:rPr>
          <w:rFonts w:ascii="Times New Roman" w:hAnsi="Times New Roman" w:cs="Times New Roman"/>
          <w:sz w:val="24"/>
          <w:szCs w:val="24"/>
        </w:rPr>
        <w:t xml:space="preserve"> (1) ZLR 257 (S) at 260 C-E</w:t>
      </w:r>
      <w:r w:rsidR="003A24EB" w:rsidRPr="00177571">
        <w:rPr>
          <w:rFonts w:ascii="Times New Roman" w:hAnsi="Times New Roman" w:cs="Times New Roman"/>
          <w:sz w:val="24"/>
          <w:szCs w:val="24"/>
        </w:rPr>
        <w:t>,</w:t>
      </w:r>
      <w:r w:rsidR="00144076" w:rsidRPr="00177571">
        <w:rPr>
          <w:rFonts w:ascii="Times New Roman" w:hAnsi="Times New Roman" w:cs="Times New Roman"/>
          <w:sz w:val="24"/>
          <w:szCs w:val="24"/>
        </w:rPr>
        <w:t xml:space="preserve"> where the court said:</w:t>
      </w:r>
    </w:p>
    <w:p w:rsidR="00144076" w:rsidRPr="00177571" w:rsidRDefault="00144076" w:rsidP="005232A8">
      <w:pPr>
        <w:pStyle w:val="ListParagraph"/>
        <w:tabs>
          <w:tab w:val="left" w:pos="567"/>
          <w:tab w:val="left" w:pos="1134"/>
        </w:tabs>
        <w:spacing w:after="0" w:line="240" w:lineRule="auto"/>
        <w:ind w:left="567"/>
        <w:jc w:val="both"/>
        <w:rPr>
          <w:rFonts w:ascii="Times New Roman" w:hAnsi="Times New Roman" w:cs="Times New Roman"/>
          <w:sz w:val="24"/>
          <w:szCs w:val="24"/>
        </w:rPr>
      </w:pPr>
      <w:r w:rsidRPr="00177571">
        <w:rPr>
          <w:rFonts w:ascii="Times New Roman" w:hAnsi="Times New Roman" w:cs="Times New Roman"/>
          <w:sz w:val="24"/>
          <w:szCs w:val="24"/>
        </w:rPr>
        <w:t xml:space="preserve">“Before a sale is confirmed in terms of r360, it is a conditional sale and any interested party may apply to court </w:t>
      </w:r>
      <w:r w:rsidR="00821D3E" w:rsidRPr="00177571">
        <w:rPr>
          <w:rFonts w:ascii="Times New Roman" w:hAnsi="Times New Roman" w:cs="Times New Roman"/>
          <w:sz w:val="24"/>
          <w:szCs w:val="24"/>
        </w:rPr>
        <w:t>for it</w:t>
      </w:r>
      <w:r w:rsidRPr="00177571">
        <w:rPr>
          <w:rFonts w:ascii="Times New Roman" w:hAnsi="Times New Roman" w:cs="Times New Roman"/>
          <w:sz w:val="24"/>
          <w:szCs w:val="24"/>
        </w:rPr>
        <w:t xml:space="preserve"> to be set </w:t>
      </w:r>
      <w:r w:rsidR="00701FB2" w:rsidRPr="00177571">
        <w:rPr>
          <w:rFonts w:ascii="Times New Roman" w:hAnsi="Times New Roman" w:cs="Times New Roman"/>
          <w:sz w:val="24"/>
          <w:szCs w:val="24"/>
        </w:rPr>
        <w:t xml:space="preserve">aside.  At that stage, even though the court has a discretion to set aside the sale in certain circumstances, it will not readily do so.  See </w:t>
      </w:r>
      <w:r w:rsidR="00701FB2" w:rsidRPr="00177571">
        <w:rPr>
          <w:rFonts w:ascii="Times New Roman" w:hAnsi="Times New Roman" w:cs="Times New Roman"/>
          <w:i/>
          <w:sz w:val="24"/>
          <w:szCs w:val="24"/>
        </w:rPr>
        <w:t>Lalla v Bhura Supra</w:t>
      </w:r>
      <w:r w:rsidR="00701FB2" w:rsidRPr="00177571">
        <w:rPr>
          <w:rFonts w:ascii="Times New Roman" w:hAnsi="Times New Roman" w:cs="Times New Roman"/>
          <w:sz w:val="24"/>
          <w:szCs w:val="24"/>
        </w:rPr>
        <w:t xml:space="preserve"> at 283 A-B.  </w:t>
      </w:r>
      <w:r w:rsidR="00DD386F" w:rsidRPr="00177571">
        <w:rPr>
          <w:rFonts w:ascii="Times New Roman" w:hAnsi="Times New Roman" w:cs="Times New Roman"/>
          <w:sz w:val="24"/>
          <w:szCs w:val="24"/>
        </w:rPr>
        <w:t>Once</w:t>
      </w:r>
      <w:r w:rsidR="00701FB2" w:rsidRPr="00177571">
        <w:rPr>
          <w:rFonts w:ascii="Times New Roman" w:hAnsi="Times New Roman" w:cs="Times New Roman"/>
          <w:sz w:val="24"/>
          <w:szCs w:val="24"/>
        </w:rPr>
        <w:t xml:space="preserve"> confirmed by the sheriff in compliance with r 360, the sale of the property is no longer conditional.  That being so, a court would be even more re</w:t>
      </w:r>
      <w:r w:rsidR="00821D3E" w:rsidRPr="00177571">
        <w:rPr>
          <w:rFonts w:ascii="Times New Roman" w:hAnsi="Times New Roman" w:cs="Times New Roman"/>
          <w:sz w:val="24"/>
          <w:szCs w:val="24"/>
        </w:rPr>
        <w:t>luctant</w:t>
      </w:r>
      <w:r w:rsidR="00701FB2" w:rsidRPr="00177571">
        <w:rPr>
          <w:rFonts w:ascii="Times New Roman" w:hAnsi="Times New Roman" w:cs="Times New Roman"/>
          <w:sz w:val="24"/>
          <w:szCs w:val="24"/>
        </w:rPr>
        <w:t xml:space="preserve"> to set aside the sale pursuant to an application in terms of r 359 for it to do so.  See </w:t>
      </w:r>
      <w:r w:rsidR="00821D3E" w:rsidRPr="00177571">
        <w:rPr>
          <w:rFonts w:ascii="Times New Roman" w:hAnsi="Times New Roman" w:cs="Times New Roman"/>
          <w:i/>
          <w:sz w:val="24"/>
          <w:szCs w:val="24"/>
        </w:rPr>
        <w:t>N</w:t>
      </w:r>
      <w:r w:rsidR="00701FB2" w:rsidRPr="00177571">
        <w:rPr>
          <w:rFonts w:ascii="Times New Roman" w:hAnsi="Times New Roman" w:cs="Times New Roman"/>
          <w:i/>
          <w:sz w:val="24"/>
          <w:szCs w:val="24"/>
        </w:rPr>
        <w:t xml:space="preserve">aran v Midlands Chemical Industries (Pvt) Ltd </w:t>
      </w:r>
      <w:r w:rsidR="00701FB2" w:rsidRPr="00177571">
        <w:rPr>
          <w:rFonts w:ascii="Times New Roman" w:hAnsi="Times New Roman" w:cs="Times New Roman"/>
          <w:sz w:val="24"/>
          <w:szCs w:val="24"/>
        </w:rPr>
        <w:t>S-220-91 (not reported) at pp 6-7.</w:t>
      </w:r>
      <w:r w:rsidR="0045325C" w:rsidRPr="00177571">
        <w:rPr>
          <w:rFonts w:ascii="Times New Roman" w:hAnsi="Times New Roman" w:cs="Times New Roman"/>
          <w:sz w:val="24"/>
          <w:szCs w:val="24"/>
        </w:rPr>
        <w:t xml:space="preserve">  </w:t>
      </w:r>
      <w:r w:rsidR="0045325C" w:rsidRPr="00177571">
        <w:rPr>
          <w:rFonts w:ascii="Times New Roman" w:hAnsi="Times New Roman" w:cs="Times New Roman"/>
          <w:sz w:val="24"/>
          <w:szCs w:val="24"/>
          <w:u w:val="single"/>
        </w:rPr>
        <w:t xml:space="preserve">When the sale of the property has not only been properly confirmed by the </w:t>
      </w:r>
      <w:r w:rsidR="0045325C" w:rsidRPr="00177571">
        <w:rPr>
          <w:rFonts w:ascii="Times New Roman" w:hAnsi="Times New Roman" w:cs="Times New Roman"/>
          <w:sz w:val="24"/>
          <w:szCs w:val="24"/>
          <w:u w:val="single"/>
        </w:rPr>
        <w:lastRenderedPageBreak/>
        <w:t>sheriff but transfer effected by him to the purchaser against payment of the price any application to set aside the transfer falls outside r 359 and must conform stric</w:t>
      </w:r>
      <w:r w:rsidR="0007114F" w:rsidRPr="00177571">
        <w:rPr>
          <w:rFonts w:ascii="Times New Roman" w:hAnsi="Times New Roman" w:cs="Times New Roman"/>
          <w:sz w:val="24"/>
          <w:szCs w:val="24"/>
          <w:u w:val="single"/>
        </w:rPr>
        <w:t>tly with the principles of the common law”</w:t>
      </w:r>
    </w:p>
    <w:p w:rsidR="000B74EC" w:rsidRDefault="00DD386F" w:rsidP="005232A8">
      <w:pPr>
        <w:pStyle w:val="ListParagraph"/>
        <w:tabs>
          <w:tab w:val="left" w:pos="567"/>
          <w:tab w:val="left" w:pos="1134"/>
        </w:tabs>
        <w:spacing w:after="0" w:line="240" w:lineRule="auto"/>
        <w:ind w:left="0"/>
        <w:jc w:val="both"/>
        <w:rPr>
          <w:rFonts w:ascii="Times New Roman" w:hAnsi="Times New Roman" w:cs="Times New Roman"/>
          <w:i/>
          <w:sz w:val="24"/>
          <w:szCs w:val="24"/>
        </w:rPr>
      </w:pPr>
      <w:r w:rsidRPr="00177571">
        <w:rPr>
          <w:rFonts w:ascii="Times New Roman" w:hAnsi="Times New Roman" w:cs="Times New Roman"/>
          <w:sz w:val="24"/>
          <w:szCs w:val="24"/>
        </w:rPr>
        <w:tab/>
      </w:r>
      <w:r w:rsidR="0007114F" w:rsidRPr="00177571">
        <w:rPr>
          <w:rFonts w:ascii="Times New Roman" w:hAnsi="Times New Roman" w:cs="Times New Roman"/>
          <w:i/>
          <w:sz w:val="24"/>
          <w:szCs w:val="24"/>
        </w:rPr>
        <w:t>(The underlining is for emphasis)</w:t>
      </w:r>
    </w:p>
    <w:p w:rsidR="00EA6A8F" w:rsidRDefault="00EA6A8F" w:rsidP="005232A8">
      <w:pPr>
        <w:pStyle w:val="ListParagraph"/>
        <w:tabs>
          <w:tab w:val="left" w:pos="567"/>
          <w:tab w:val="left" w:pos="1134"/>
        </w:tabs>
        <w:spacing w:after="0" w:line="240" w:lineRule="auto"/>
        <w:ind w:left="0"/>
        <w:jc w:val="both"/>
        <w:rPr>
          <w:rFonts w:ascii="Times New Roman" w:hAnsi="Times New Roman" w:cs="Times New Roman"/>
          <w:i/>
          <w:sz w:val="24"/>
          <w:szCs w:val="24"/>
        </w:rPr>
      </w:pPr>
    </w:p>
    <w:p w:rsidR="008D493B" w:rsidRDefault="008D493B" w:rsidP="005232A8">
      <w:pPr>
        <w:pStyle w:val="ListParagraph"/>
        <w:tabs>
          <w:tab w:val="left" w:pos="567"/>
          <w:tab w:val="left" w:pos="1134"/>
        </w:tabs>
        <w:spacing w:after="0" w:line="240" w:lineRule="auto"/>
        <w:ind w:left="0"/>
        <w:jc w:val="both"/>
        <w:rPr>
          <w:rFonts w:ascii="Times New Roman" w:hAnsi="Times New Roman" w:cs="Times New Roman"/>
          <w:i/>
          <w:sz w:val="24"/>
          <w:szCs w:val="24"/>
        </w:rPr>
      </w:pPr>
    </w:p>
    <w:p w:rsidR="008D493B" w:rsidRPr="00346980" w:rsidRDefault="008D493B" w:rsidP="005232A8">
      <w:pPr>
        <w:pStyle w:val="ListParagraph"/>
        <w:tabs>
          <w:tab w:val="left" w:pos="567"/>
          <w:tab w:val="left" w:pos="1134"/>
        </w:tabs>
        <w:spacing w:after="0" w:line="240" w:lineRule="auto"/>
        <w:ind w:left="0"/>
        <w:jc w:val="both"/>
        <w:rPr>
          <w:rFonts w:ascii="Times New Roman" w:hAnsi="Times New Roman" w:cs="Times New Roman"/>
          <w:i/>
          <w:sz w:val="24"/>
          <w:szCs w:val="24"/>
        </w:rPr>
      </w:pPr>
    </w:p>
    <w:p w:rsidR="00364C1D" w:rsidRPr="00177571" w:rsidRDefault="00392FA0" w:rsidP="008B64B1">
      <w:pPr>
        <w:pStyle w:val="ListParagraph"/>
        <w:tabs>
          <w:tab w:val="left" w:pos="567"/>
          <w:tab w:val="left" w:pos="1134"/>
        </w:tabs>
        <w:spacing w:after="0" w:line="480" w:lineRule="auto"/>
        <w:ind w:left="0"/>
        <w:jc w:val="both"/>
        <w:rPr>
          <w:rFonts w:ascii="Times New Roman" w:hAnsi="Times New Roman" w:cs="Times New Roman"/>
          <w:sz w:val="24"/>
          <w:szCs w:val="24"/>
        </w:rPr>
      </w:pPr>
      <w:r w:rsidRPr="00177571">
        <w:rPr>
          <w:rFonts w:ascii="Times New Roman" w:hAnsi="Times New Roman" w:cs="Times New Roman"/>
          <w:sz w:val="24"/>
          <w:szCs w:val="24"/>
        </w:rPr>
        <w:tab/>
      </w:r>
      <w:r w:rsidRPr="00177571">
        <w:rPr>
          <w:rFonts w:ascii="Times New Roman" w:hAnsi="Times New Roman" w:cs="Times New Roman"/>
          <w:sz w:val="24"/>
          <w:szCs w:val="24"/>
        </w:rPr>
        <w:tab/>
        <w:t xml:space="preserve">In that </w:t>
      </w:r>
      <w:r w:rsidR="007C392E" w:rsidRPr="00177571">
        <w:rPr>
          <w:rFonts w:ascii="Times New Roman" w:hAnsi="Times New Roman" w:cs="Times New Roman"/>
          <w:sz w:val="24"/>
          <w:szCs w:val="24"/>
        </w:rPr>
        <w:t>case, the court went on to point out that</w:t>
      </w:r>
      <w:r w:rsidR="00364C1D" w:rsidRPr="00177571">
        <w:rPr>
          <w:rFonts w:ascii="Times New Roman" w:hAnsi="Times New Roman" w:cs="Times New Roman"/>
          <w:sz w:val="24"/>
          <w:szCs w:val="24"/>
        </w:rPr>
        <w:t xml:space="preserve"> under the common law</w:t>
      </w:r>
      <w:r w:rsidR="000E0316" w:rsidRPr="00177571">
        <w:rPr>
          <w:rFonts w:ascii="Times New Roman" w:hAnsi="Times New Roman" w:cs="Times New Roman"/>
          <w:sz w:val="24"/>
          <w:szCs w:val="24"/>
        </w:rPr>
        <w:t>,</w:t>
      </w:r>
      <w:r w:rsidR="00364C1D" w:rsidRPr="00177571">
        <w:rPr>
          <w:rFonts w:ascii="Times New Roman" w:hAnsi="Times New Roman" w:cs="Times New Roman"/>
          <w:sz w:val="24"/>
          <w:szCs w:val="24"/>
        </w:rPr>
        <w:t xml:space="preserve"> immovable pro</w:t>
      </w:r>
      <w:r w:rsidR="000E0316" w:rsidRPr="00177571">
        <w:rPr>
          <w:rFonts w:ascii="Times New Roman" w:hAnsi="Times New Roman" w:cs="Times New Roman"/>
          <w:sz w:val="24"/>
          <w:szCs w:val="24"/>
        </w:rPr>
        <w:t>perty</w:t>
      </w:r>
      <w:r w:rsidR="00364C1D" w:rsidRPr="00177571">
        <w:rPr>
          <w:rFonts w:ascii="Times New Roman" w:hAnsi="Times New Roman" w:cs="Times New Roman"/>
          <w:sz w:val="24"/>
          <w:szCs w:val="24"/>
        </w:rPr>
        <w:t xml:space="preserve"> sold by judicial decree and transfer passed</w:t>
      </w:r>
      <w:r w:rsidR="000E0316" w:rsidRPr="00177571">
        <w:rPr>
          <w:rFonts w:ascii="Times New Roman" w:hAnsi="Times New Roman" w:cs="Times New Roman"/>
          <w:sz w:val="24"/>
          <w:szCs w:val="24"/>
        </w:rPr>
        <w:t>,</w:t>
      </w:r>
      <w:r w:rsidR="00364C1D" w:rsidRPr="00177571">
        <w:rPr>
          <w:rFonts w:ascii="Times New Roman" w:hAnsi="Times New Roman" w:cs="Times New Roman"/>
          <w:sz w:val="24"/>
          <w:szCs w:val="24"/>
        </w:rPr>
        <w:t xml:space="preserve"> cannot be impeached in the absence of an allegation of bad faith, knowledge of the prior irregularities in the sale by execution or fraud.  Indeed, in this jurisdiction, a lot of importance is attached to the process of land registration.  Therefore, once transfer has been registered, the transaction is virtually unassailable.  This is designed to protect, not just judicial sales, but also the system of registration of title in immovable property.</w:t>
      </w:r>
    </w:p>
    <w:p w:rsidR="00364C1D" w:rsidRDefault="00364C1D" w:rsidP="005232A8">
      <w:pPr>
        <w:pStyle w:val="ListParagraph"/>
        <w:tabs>
          <w:tab w:val="left" w:pos="567"/>
          <w:tab w:val="left" w:pos="1134"/>
        </w:tabs>
        <w:spacing w:after="0" w:line="480" w:lineRule="auto"/>
        <w:ind w:left="0"/>
        <w:jc w:val="both"/>
        <w:rPr>
          <w:rFonts w:ascii="Times New Roman" w:hAnsi="Times New Roman" w:cs="Times New Roman"/>
          <w:sz w:val="24"/>
          <w:szCs w:val="24"/>
        </w:rPr>
      </w:pPr>
    </w:p>
    <w:p w:rsidR="00EA6A8F" w:rsidRPr="00177571" w:rsidRDefault="00EA6A8F" w:rsidP="00EA6A8F">
      <w:pPr>
        <w:pStyle w:val="ListParagraph"/>
        <w:tabs>
          <w:tab w:val="left" w:pos="567"/>
          <w:tab w:val="left" w:pos="1134"/>
        </w:tabs>
        <w:spacing w:after="0" w:line="240" w:lineRule="auto"/>
        <w:ind w:left="0"/>
        <w:jc w:val="both"/>
        <w:rPr>
          <w:rFonts w:ascii="Times New Roman" w:hAnsi="Times New Roman" w:cs="Times New Roman"/>
          <w:sz w:val="24"/>
          <w:szCs w:val="24"/>
        </w:rPr>
      </w:pPr>
    </w:p>
    <w:p w:rsidR="00392FA0" w:rsidRPr="00177571" w:rsidRDefault="00364C1D" w:rsidP="00D65D56">
      <w:pPr>
        <w:pStyle w:val="ListParagraph"/>
        <w:tabs>
          <w:tab w:val="left" w:pos="567"/>
          <w:tab w:val="left" w:pos="1134"/>
        </w:tabs>
        <w:spacing w:after="0" w:line="480" w:lineRule="auto"/>
        <w:ind w:left="0"/>
        <w:jc w:val="both"/>
        <w:rPr>
          <w:rFonts w:ascii="Times New Roman" w:hAnsi="Times New Roman" w:cs="Times New Roman"/>
          <w:sz w:val="24"/>
          <w:szCs w:val="24"/>
        </w:rPr>
      </w:pPr>
      <w:r w:rsidRPr="00177571">
        <w:rPr>
          <w:rFonts w:ascii="Times New Roman" w:hAnsi="Times New Roman" w:cs="Times New Roman"/>
          <w:sz w:val="24"/>
          <w:szCs w:val="24"/>
        </w:rPr>
        <w:tab/>
      </w:r>
      <w:r w:rsidRPr="00177571">
        <w:rPr>
          <w:rFonts w:ascii="Times New Roman" w:hAnsi="Times New Roman" w:cs="Times New Roman"/>
          <w:sz w:val="24"/>
          <w:szCs w:val="24"/>
        </w:rPr>
        <w:tab/>
        <w:t xml:space="preserve">In the present case, the court </w:t>
      </w:r>
      <w:r w:rsidRPr="00177571">
        <w:rPr>
          <w:rFonts w:ascii="Times New Roman" w:hAnsi="Times New Roman" w:cs="Times New Roman"/>
          <w:i/>
          <w:sz w:val="24"/>
          <w:szCs w:val="24"/>
        </w:rPr>
        <w:t>a quo</w:t>
      </w:r>
      <w:r w:rsidRPr="00177571">
        <w:rPr>
          <w:rFonts w:ascii="Times New Roman" w:hAnsi="Times New Roman" w:cs="Times New Roman"/>
          <w:sz w:val="24"/>
          <w:szCs w:val="24"/>
        </w:rPr>
        <w:t xml:space="preserve"> noted that the appellant confirmed that she had not made an application for setting aside the sale in terms of r 359.  She said she had not done so because the sheriff had not informed her if the full purchase price had been paid.  When she was finally notified of the payment of the purchase price on 6 November 2018, she was out of time to bring a challenge under r 359.  Instead of seeking condonation for failure to act timeously</w:t>
      </w:r>
      <w:r w:rsidR="00E774BF" w:rsidRPr="00177571">
        <w:rPr>
          <w:rFonts w:ascii="Times New Roman" w:hAnsi="Times New Roman" w:cs="Times New Roman"/>
          <w:sz w:val="24"/>
          <w:szCs w:val="24"/>
        </w:rPr>
        <w:t>,</w:t>
      </w:r>
      <w:r w:rsidRPr="00177571">
        <w:rPr>
          <w:rFonts w:ascii="Times New Roman" w:hAnsi="Times New Roman" w:cs="Times New Roman"/>
          <w:sz w:val="24"/>
          <w:szCs w:val="24"/>
        </w:rPr>
        <w:t xml:space="preserve"> the appellant decided to bring a challenge under the common law.</w:t>
      </w:r>
    </w:p>
    <w:p w:rsidR="008B64B1" w:rsidRDefault="008B64B1" w:rsidP="008B64B1">
      <w:pPr>
        <w:pStyle w:val="ListParagraph"/>
        <w:tabs>
          <w:tab w:val="left" w:pos="567"/>
          <w:tab w:val="left" w:pos="1134"/>
        </w:tabs>
        <w:spacing w:after="0" w:line="240" w:lineRule="auto"/>
        <w:ind w:left="0"/>
        <w:jc w:val="both"/>
        <w:rPr>
          <w:rFonts w:ascii="Times New Roman" w:hAnsi="Times New Roman" w:cs="Times New Roman"/>
          <w:sz w:val="24"/>
          <w:szCs w:val="24"/>
        </w:rPr>
      </w:pPr>
    </w:p>
    <w:p w:rsidR="00EA6A8F" w:rsidRDefault="00EA6A8F" w:rsidP="008B64B1">
      <w:pPr>
        <w:pStyle w:val="ListParagraph"/>
        <w:tabs>
          <w:tab w:val="left" w:pos="567"/>
          <w:tab w:val="left" w:pos="1134"/>
        </w:tabs>
        <w:spacing w:after="0" w:line="240" w:lineRule="auto"/>
        <w:ind w:left="0"/>
        <w:jc w:val="both"/>
        <w:rPr>
          <w:rFonts w:ascii="Times New Roman" w:hAnsi="Times New Roman" w:cs="Times New Roman"/>
          <w:sz w:val="24"/>
          <w:szCs w:val="24"/>
        </w:rPr>
      </w:pPr>
    </w:p>
    <w:p w:rsidR="00177571" w:rsidRPr="00177571" w:rsidRDefault="00177571" w:rsidP="008B64B1">
      <w:pPr>
        <w:pStyle w:val="ListParagraph"/>
        <w:tabs>
          <w:tab w:val="left" w:pos="567"/>
          <w:tab w:val="left" w:pos="1134"/>
        </w:tabs>
        <w:spacing w:after="0" w:line="240" w:lineRule="auto"/>
        <w:ind w:left="0"/>
        <w:jc w:val="both"/>
        <w:rPr>
          <w:rFonts w:ascii="Times New Roman" w:hAnsi="Times New Roman" w:cs="Times New Roman"/>
          <w:sz w:val="24"/>
          <w:szCs w:val="24"/>
        </w:rPr>
      </w:pPr>
    </w:p>
    <w:p w:rsidR="00346980" w:rsidRPr="00177571" w:rsidRDefault="000779D9" w:rsidP="00EA6A8F">
      <w:pPr>
        <w:pStyle w:val="ListParagraph"/>
        <w:tabs>
          <w:tab w:val="left" w:pos="567"/>
          <w:tab w:val="left" w:pos="1134"/>
        </w:tabs>
        <w:spacing w:after="0" w:line="480" w:lineRule="auto"/>
        <w:ind w:left="0"/>
        <w:jc w:val="both"/>
        <w:rPr>
          <w:rFonts w:ascii="Times New Roman" w:hAnsi="Times New Roman" w:cs="Times New Roman"/>
          <w:sz w:val="24"/>
          <w:szCs w:val="24"/>
        </w:rPr>
      </w:pPr>
      <w:r w:rsidRPr="00177571">
        <w:rPr>
          <w:rFonts w:ascii="Times New Roman" w:hAnsi="Times New Roman" w:cs="Times New Roman"/>
          <w:sz w:val="24"/>
          <w:szCs w:val="24"/>
        </w:rPr>
        <w:tab/>
      </w:r>
      <w:r w:rsidR="003C61F3" w:rsidRPr="00177571">
        <w:rPr>
          <w:rFonts w:ascii="Times New Roman" w:hAnsi="Times New Roman" w:cs="Times New Roman"/>
          <w:sz w:val="24"/>
          <w:szCs w:val="24"/>
        </w:rPr>
        <w:tab/>
      </w:r>
      <w:r w:rsidRPr="00177571">
        <w:rPr>
          <w:rFonts w:ascii="Times New Roman" w:hAnsi="Times New Roman" w:cs="Times New Roman"/>
          <w:sz w:val="24"/>
          <w:szCs w:val="24"/>
        </w:rPr>
        <w:t xml:space="preserve">In fact the appellant conceded that she had also tried to challenge the confirmation of the sale before the sheriff but she arrived late for </w:t>
      </w:r>
      <w:r w:rsidR="00E774BF" w:rsidRPr="00177571">
        <w:rPr>
          <w:rFonts w:ascii="Times New Roman" w:hAnsi="Times New Roman" w:cs="Times New Roman"/>
          <w:sz w:val="24"/>
          <w:szCs w:val="24"/>
        </w:rPr>
        <w:t xml:space="preserve">the </w:t>
      </w:r>
      <w:r w:rsidRPr="00177571">
        <w:rPr>
          <w:rFonts w:ascii="Times New Roman" w:hAnsi="Times New Roman" w:cs="Times New Roman"/>
          <w:sz w:val="24"/>
          <w:szCs w:val="24"/>
        </w:rPr>
        <w:t>hearing.  As a result, the sale was confirmed in her absence.  This background is important because it shows that the appellant</w:t>
      </w:r>
      <w:r w:rsidR="00E774BF" w:rsidRPr="00177571">
        <w:rPr>
          <w:rFonts w:ascii="Times New Roman" w:hAnsi="Times New Roman" w:cs="Times New Roman"/>
          <w:sz w:val="24"/>
          <w:szCs w:val="24"/>
        </w:rPr>
        <w:t>’</w:t>
      </w:r>
      <w:r w:rsidRPr="00177571">
        <w:rPr>
          <w:rFonts w:ascii="Times New Roman" w:hAnsi="Times New Roman" w:cs="Times New Roman"/>
          <w:sz w:val="24"/>
          <w:szCs w:val="24"/>
        </w:rPr>
        <w:t>s resort to the common l</w:t>
      </w:r>
      <w:r w:rsidR="00E774BF" w:rsidRPr="00177571">
        <w:rPr>
          <w:rFonts w:ascii="Times New Roman" w:hAnsi="Times New Roman" w:cs="Times New Roman"/>
          <w:sz w:val="24"/>
          <w:szCs w:val="24"/>
        </w:rPr>
        <w:t>a</w:t>
      </w:r>
      <w:r w:rsidRPr="00177571">
        <w:rPr>
          <w:rFonts w:ascii="Times New Roman" w:hAnsi="Times New Roman" w:cs="Times New Roman"/>
          <w:sz w:val="24"/>
          <w:szCs w:val="24"/>
        </w:rPr>
        <w:t>w was not informed by the existence of common law grounds for challenging the sale</w:t>
      </w:r>
      <w:r w:rsidR="00E774BF" w:rsidRPr="00177571">
        <w:rPr>
          <w:rFonts w:ascii="Times New Roman" w:hAnsi="Times New Roman" w:cs="Times New Roman"/>
          <w:sz w:val="24"/>
          <w:szCs w:val="24"/>
        </w:rPr>
        <w:t>,</w:t>
      </w:r>
      <w:r w:rsidRPr="00177571">
        <w:rPr>
          <w:rFonts w:ascii="Times New Roman" w:hAnsi="Times New Roman" w:cs="Times New Roman"/>
          <w:sz w:val="24"/>
          <w:szCs w:val="24"/>
        </w:rPr>
        <w:t xml:space="preserve"> but by ill-advice.  It is an application which was motivated by a desire to side-foot the time limits fixed by the rules for seeking to set </w:t>
      </w:r>
      <w:r w:rsidR="00755E2E" w:rsidRPr="00177571">
        <w:rPr>
          <w:rFonts w:ascii="Times New Roman" w:hAnsi="Times New Roman" w:cs="Times New Roman"/>
          <w:sz w:val="24"/>
          <w:szCs w:val="24"/>
        </w:rPr>
        <w:t>aside the sale.</w:t>
      </w:r>
    </w:p>
    <w:p w:rsidR="00755E2E" w:rsidRPr="00177571" w:rsidRDefault="00755E2E" w:rsidP="008B64B1">
      <w:pPr>
        <w:pStyle w:val="ListParagraph"/>
        <w:tabs>
          <w:tab w:val="left" w:pos="567"/>
          <w:tab w:val="left" w:pos="1134"/>
        </w:tabs>
        <w:spacing w:after="0" w:line="480" w:lineRule="auto"/>
        <w:ind w:left="0"/>
        <w:jc w:val="both"/>
        <w:rPr>
          <w:rFonts w:ascii="Times New Roman" w:hAnsi="Times New Roman" w:cs="Times New Roman"/>
          <w:sz w:val="24"/>
          <w:szCs w:val="24"/>
        </w:rPr>
      </w:pPr>
      <w:r w:rsidRPr="00177571">
        <w:rPr>
          <w:rFonts w:ascii="Times New Roman" w:hAnsi="Times New Roman" w:cs="Times New Roman"/>
          <w:sz w:val="24"/>
          <w:szCs w:val="24"/>
        </w:rPr>
        <w:lastRenderedPageBreak/>
        <w:tab/>
      </w:r>
      <w:r w:rsidR="003C61F3" w:rsidRPr="00177571">
        <w:rPr>
          <w:rFonts w:ascii="Times New Roman" w:hAnsi="Times New Roman" w:cs="Times New Roman"/>
          <w:sz w:val="24"/>
          <w:szCs w:val="24"/>
        </w:rPr>
        <w:tab/>
      </w:r>
      <w:r w:rsidRPr="00177571">
        <w:rPr>
          <w:rFonts w:ascii="Times New Roman" w:hAnsi="Times New Roman" w:cs="Times New Roman"/>
          <w:sz w:val="24"/>
          <w:szCs w:val="24"/>
        </w:rPr>
        <w:t xml:space="preserve">The basis for the </w:t>
      </w:r>
      <w:r w:rsidR="00C17BBC" w:rsidRPr="00177571">
        <w:rPr>
          <w:rFonts w:ascii="Times New Roman" w:hAnsi="Times New Roman" w:cs="Times New Roman"/>
          <w:sz w:val="24"/>
          <w:szCs w:val="24"/>
        </w:rPr>
        <w:t>application to set aside the sal</w:t>
      </w:r>
      <w:r w:rsidRPr="00177571">
        <w:rPr>
          <w:rFonts w:ascii="Times New Roman" w:hAnsi="Times New Roman" w:cs="Times New Roman"/>
          <w:sz w:val="24"/>
          <w:szCs w:val="24"/>
        </w:rPr>
        <w:t>e and transfer of the house to the second respondent is that there was a delay of 5 months in paying the purchase price and that</w:t>
      </w:r>
      <w:r w:rsidR="006A7AC0" w:rsidRPr="00177571">
        <w:rPr>
          <w:rFonts w:ascii="Times New Roman" w:hAnsi="Times New Roman" w:cs="Times New Roman"/>
          <w:sz w:val="24"/>
          <w:szCs w:val="24"/>
        </w:rPr>
        <w:t xml:space="preserve"> transfer had been effected before the purchase price was paid.  Two insurmountable hurdles stand in the way of the appellant.  The </w:t>
      </w:r>
      <w:r w:rsidR="00652980" w:rsidRPr="00177571">
        <w:rPr>
          <w:rFonts w:ascii="Times New Roman" w:hAnsi="Times New Roman" w:cs="Times New Roman"/>
          <w:sz w:val="24"/>
          <w:szCs w:val="24"/>
        </w:rPr>
        <w:t xml:space="preserve">first one is that she </w:t>
      </w:r>
      <w:r w:rsidR="00B224B8" w:rsidRPr="00177571">
        <w:rPr>
          <w:rFonts w:ascii="Times New Roman" w:hAnsi="Times New Roman" w:cs="Times New Roman"/>
          <w:sz w:val="24"/>
          <w:szCs w:val="24"/>
        </w:rPr>
        <w:t xml:space="preserve">cannot rely on an alleged breach of contract, even if there was such a breach, when she is not a party to the contract.  The </w:t>
      </w:r>
      <w:r w:rsidR="00652980" w:rsidRPr="00177571">
        <w:rPr>
          <w:rFonts w:ascii="Times New Roman" w:hAnsi="Times New Roman" w:cs="Times New Roman"/>
          <w:sz w:val="24"/>
          <w:szCs w:val="24"/>
        </w:rPr>
        <w:t>second is that the common law recognises bad faith, knowledge of prior irregularities in the sale or fraud as grounds for impeaching transfer.  What the appellant relies upon does not meet that threshold.</w:t>
      </w:r>
    </w:p>
    <w:p w:rsidR="008B64B1" w:rsidRDefault="008B64B1" w:rsidP="005232A8">
      <w:pPr>
        <w:pStyle w:val="ListParagraph"/>
        <w:tabs>
          <w:tab w:val="left" w:pos="567"/>
          <w:tab w:val="left" w:pos="1134"/>
        </w:tabs>
        <w:spacing w:after="0" w:line="480" w:lineRule="auto"/>
        <w:ind w:left="0"/>
        <w:jc w:val="both"/>
        <w:rPr>
          <w:rFonts w:ascii="Times New Roman" w:hAnsi="Times New Roman" w:cs="Times New Roman"/>
          <w:sz w:val="24"/>
          <w:szCs w:val="24"/>
        </w:rPr>
      </w:pPr>
    </w:p>
    <w:p w:rsidR="00EA6A8F" w:rsidRPr="00177571" w:rsidRDefault="00EA6A8F" w:rsidP="00EA6A8F">
      <w:pPr>
        <w:pStyle w:val="ListParagraph"/>
        <w:tabs>
          <w:tab w:val="left" w:pos="567"/>
          <w:tab w:val="left" w:pos="1134"/>
        </w:tabs>
        <w:spacing w:after="0" w:line="240" w:lineRule="auto"/>
        <w:ind w:left="0"/>
        <w:jc w:val="both"/>
        <w:rPr>
          <w:rFonts w:ascii="Times New Roman" w:hAnsi="Times New Roman" w:cs="Times New Roman"/>
          <w:sz w:val="24"/>
          <w:szCs w:val="24"/>
        </w:rPr>
      </w:pPr>
    </w:p>
    <w:p w:rsidR="00652980" w:rsidRPr="00177571" w:rsidRDefault="00652980" w:rsidP="008B64B1">
      <w:pPr>
        <w:pStyle w:val="ListParagraph"/>
        <w:tabs>
          <w:tab w:val="left" w:pos="1134"/>
        </w:tabs>
        <w:spacing w:after="0" w:line="480" w:lineRule="auto"/>
        <w:ind w:left="0"/>
        <w:jc w:val="both"/>
        <w:rPr>
          <w:rFonts w:ascii="Times New Roman" w:hAnsi="Times New Roman" w:cs="Times New Roman"/>
          <w:sz w:val="24"/>
          <w:szCs w:val="24"/>
        </w:rPr>
      </w:pPr>
      <w:r w:rsidRPr="00177571">
        <w:rPr>
          <w:rFonts w:ascii="Times New Roman" w:hAnsi="Times New Roman" w:cs="Times New Roman"/>
          <w:sz w:val="24"/>
          <w:szCs w:val="24"/>
        </w:rPr>
        <w:tab/>
        <w:t>The doctrine of privity of con</w:t>
      </w:r>
      <w:r w:rsidR="00B721E5" w:rsidRPr="00177571">
        <w:rPr>
          <w:rFonts w:ascii="Times New Roman" w:hAnsi="Times New Roman" w:cs="Times New Roman"/>
          <w:sz w:val="24"/>
          <w:szCs w:val="24"/>
        </w:rPr>
        <w:t xml:space="preserve">tract is a simple one but forms the cornerstone of our law of contract.  It is that a </w:t>
      </w:r>
      <w:r w:rsidR="00000A5C" w:rsidRPr="00177571">
        <w:rPr>
          <w:rFonts w:ascii="Times New Roman" w:hAnsi="Times New Roman" w:cs="Times New Roman"/>
          <w:sz w:val="24"/>
          <w:szCs w:val="24"/>
        </w:rPr>
        <w:t>contract creates rights and obligations binding only on the parties to it.  One who is not a party to the contract acquires no rights or obligation</w:t>
      </w:r>
      <w:r w:rsidR="00C17BBC" w:rsidRPr="00177571">
        <w:rPr>
          <w:rFonts w:ascii="Times New Roman" w:hAnsi="Times New Roman" w:cs="Times New Roman"/>
          <w:sz w:val="24"/>
          <w:szCs w:val="24"/>
        </w:rPr>
        <w:t>s</w:t>
      </w:r>
      <w:r w:rsidR="00000A5C" w:rsidRPr="00177571">
        <w:rPr>
          <w:rFonts w:ascii="Times New Roman" w:hAnsi="Times New Roman" w:cs="Times New Roman"/>
          <w:sz w:val="24"/>
          <w:szCs w:val="24"/>
        </w:rPr>
        <w:t xml:space="preserve"> arising from the contract because he or she is not privy to it.  The appellant is not privy to the contract of sale entered into between the sheriff and the second respondent.  She acquired no rights and no obligation</w:t>
      </w:r>
      <w:r w:rsidR="00C17BBC" w:rsidRPr="00177571">
        <w:rPr>
          <w:rFonts w:ascii="Times New Roman" w:hAnsi="Times New Roman" w:cs="Times New Roman"/>
          <w:sz w:val="24"/>
          <w:szCs w:val="24"/>
        </w:rPr>
        <w:t>s</w:t>
      </w:r>
      <w:r w:rsidR="00000A5C" w:rsidRPr="00177571">
        <w:rPr>
          <w:rFonts w:ascii="Times New Roman" w:hAnsi="Times New Roman" w:cs="Times New Roman"/>
          <w:sz w:val="24"/>
          <w:szCs w:val="24"/>
        </w:rPr>
        <w:t xml:space="preserve"> out of the contract in question.  She could not lawfully sue or be sued from that contract.</w:t>
      </w:r>
    </w:p>
    <w:p w:rsidR="00000A5C" w:rsidRDefault="00000A5C" w:rsidP="005232A8">
      <w:pPr>
        <w:pStyle w:val="ListParagraph"/>
        <w:tabs>
          <w:tab w:val="left" w:pos="567"/>
          <w:tab w:val="left" w:pos="1134"/>
        </w:tabs>
        <w:spacing w:after="0" w:line="480" w:lineRule="auto"/>
        <w:ind w:left="0"/>
        <w:jc w:val="both"/>
        <w:rPr>
          <w:rFonts w:ascii="Times New Roman" w:hAnsi="Times New Roman" w:cs="Times New Roman"/>
          <w:sz w:val="24"/>
          <w:szCs w:val="24"/>
        </w:rPr>
      </w:pPr>
    </w:p>
    <w:p w:rsidR="00EA6A8F" w:rsidRPr="00177571" w:rsidRDefault="00EA6A8F" w:rsidP="00EA6A8F">
      <w:pPr>
        <w:pStyle w:val="ListParagraph"/>
        <w:tabs>
          <w:tab w:val="left" w:pos="567"/>
          <w:tab w:val="left" w:pos="1134"/>
        </w:tabs>
        <w:spacing w:after="0" w:line="240" w:lineRule="auto"/>
        <w:ind w:left="0"/>
        <w:jc w:val="both"/>
        <w:rPr>
          <w:rFonts w:ascii="Times New Roman" w:hAnsi="Times New Roman" w:cs="Times New Roman"/>
          <w:sz w:val="24"/>
          <w:szCs w:val="24"/>
        </w:rPr>
      </w:pPr>
    </w:p>
    <w:p w:rsidR="00177571" w:rsidRDefault="00000A5C" w:rsidP="0055230C">
      <w:pPr>
        <w:spacing w:line="480" w:lineRule="auto"/>
        <w:jc w:val="both"/>
        <w:rPr>
          <w:rFonts w:ascii="Times New Roman" w:hAnsi="Times New Roman" w:cs="Times New Roman"/>
          <w:sz w:val="24"/>
          <w:szCs w:val="24"/>
        </w:rPr>
      </w:pPr>
      <w:r w:rsidRPr="00177571">
        <w:rPr>
          <w:rFonts w:ascii="Times New Roman" w:hAnsi="Times New Roman" w:cs="Times New Roman"/>
          <w:sz w:val="24"/>
          <w:szCs w:val="24"/>
        </w:rPr>
        <w:tab/>
      </w:r>
      <w:r w:rsidR="003C61F3" w:rsidRPr="00177571">
        <w:rPr>
          <w:rFonts w:ascii="Times New Roman" w:hAnsi="Times New Roman" w:cs="Times New Roman"/>
          <w:sz w:val="24"/>
          <w:szCs w:val="24"/>
        </w:rPr>
        <w:tab/>
      </w:r>
      <w:r w:rsidRPr="00177571">
        <w:rPr>
          <w:rFonts w:ascii="Times New Roman" w:hAnsi="Times New Roman" w:cs="Times New Roman"/>
          <w:sz w:val="24"/>
          <w:szCs w:val="24"/>
        </w:rPr>
        <w:t xml:space="preserve">The appellant approached the court alleging a breach of the contract entered into between the sheriff </w:t>
      </w:r>
      <w:r w:rsidR="0011724A" w:rsidRPr="00177571">
        <w:rPr>
          <w:rFonts w:ascii="Times New Roman" w:hAnsi="Times New Roman" w:cs="Times New Roman"/>
          <w:sz w:val="24"/>
          <w:szCs w:val="24"/>
        </w:rPr>
        <w:t xml:space="preserve">and the second respondent in that the purchase price was not paid within the seven day period provided for in the contract.  The court </w:t>
      </w:r>
      <w:r w:rsidR="0011724A" w:rsidRPr="00177571">
        <w:rPr>
          <w:rFonts w:ascii="Times New Roman" w:hAnsi="Times New Roman" w:cs="Times New Roman"/>
          <w:i/>
          <w:sz w:val="24"/>
          <w:szCs w:val="24"/>
        </w:rPr>
        <w:t>a quo</w:t>
      </w:r>
      <w:r w:rsidR="0011724A" w:rsidRPr="00177571">
        <w:rPr>
          <w:rFonts w:ascii="Times New Roman" w:hAnsi="Times New Roman" w:cs="Times New Roman"/>
          <w:sz w:val="24"/>
          <w:szCs w:val="24"/>
        </w:rPr>
        <w:t xml:space="preserve"> found that </w:t>
      </w:r>
      <w:r w:rsidR="00E51AD5" w:rsidRPr="00177571">
        <w:rPr>
          <w:rFonts w:ascii="Times New Roman" w:hAnsi="Times New Roman" w:cs="Times New Roman"/>
          <w:sz w:val="24"/>
          <w:szCs w:val="24"/>
        </w:rPr>
        <w:t xml:space="preserve">the appellant lacked </w:t>
      </w:r>
      <w:r w:rsidR="00E51AD5" w:rsidRPr="00177571">
        <w:rPr>
          <w:rFonts w:ascii="Times New Roman" w:hAnsi="Times New Roman" w:cs="Times New Roman"/>
          <w:i/>
          <w:sz w:val="24"/>
          <w:szCs w:val="24"/>
        </w:rPr>
        <w:t>locus standi in judicio</w:t>
      </w:r>
      <w:r w:rsidR="00E51AD5" w:rsidRPr="00177571">
        <w:rPr>
          <w:rFonts w:ascii="Times New Roman" w:hAnsi="Times New Roman" w:cs="Times New Roman"/>
          <w:sz w:val="24"/>
          <w:szCs w:val="24"/>
        </w:rPr>
        <w:t xml:space="preserve"> to sue on the </w:t>
      </w:r>
      <w:r w:rsidR="00950F6A" w:rsidRPr="00177571">
        <w:rPr>
          <w:rFonts w:ascii="Times New Roman" w:hAnsi="Times New Roman" w:cs="Times New Roman"/>
          <w:sz w:val="24"/>
          <w:szCs w:val="24"/>
        </w:rPr>
        <w:t xml:space="preserve">contract there being no </w:t>
      </w:r>
      <w:r w:rsidR="00950F6A" w:rsidRPr="00177571">
        <w:rPr>
          <w:rFonts w:ascii="Times New Roman" w:hAnsi="Times New Roman" w:cs="Times New Roman"/>
          <w:i/>
          <w:sz w:val="24"/>
          <w:szCs w:val="24"/>
        </w:rPr>
        <w:t>privity</w:t>
      </w:r>
      <w:r w:rsidR="00950F6A" w:rsidRPr="00177571">
        <w:rPr>
          <w:rFonts w:ascii="Times New Roman" w:hAnsi="Times New Roman" w:cs="Times New Roman"/>
          <w:sz w:val="24"/>
          <w:szCs w:val="24"/>
        </w:rPr>
        <w:t xml:space="preserve"> of contract.  The court </w:t>
      </w:r>
      <w:r w:rsidR="00950F6A" w:rsidRPr="00177571">
        <w:rPr>
          <w:rFonts w:ascii="Times New Roman" w:hAnsi="Times New Roman" w:cs="Times New Roman"/>
          <w:i/>
          <w:sz w:val="24"/>
          <w:szCs w:val="24"/>
        </w:rPr>
        <w:t>a quo</w:t>
      </w:r>
      <w:r w:rsidR="00950F6A" w:rsidRPr="00177571">
        <w:rPr>
          <w:rFonts w:ascii="Times New Roman" w:hAnsi="Times New Roman" w:cs="Times New Roman"/>
          <w:sz w:val="24"/>
          <w:szCs w:val="24"/>
        </w:rPr>
        <w:t xml:space="preserve"> cannot be faulted for</w:t>
      </w:r>
      <w:r w:rsidR="005232A8" w:rsidRPr="00177571">
        <w:rPr>
          <w:rFonts w:ascii="Times New Roman" w:hAnsi="Times New Roman" w:cs="Times New Roman"/>
          <w:sz w:val="24"/>
          <w:szCs w:val="24"/>
        </w:rPr>
        <w:t xml:space="preserve"> </w:t>
      </w:r>
      <w:r w:rsidR="009547F4" w:rsidRPr="00177571">
        <w:rPr>
          <w:rFonts w:ascii="Times New Roman" w:hAnsi="Times New Roman" w:cs="Times New Roman"/>
          <w:sz w:val="24"/>
          <w:szCs w:val="24"/>
        </w:rPr>
        <w:t>drawing that</w:t>
      </w:r>
      <w:r w:rsidR="005232A8" w:rsidRPr="00177571">
        <w:rPr>
          <w:rFonts w:ascii="Times New Roman" w:hAnsi="Times New Roman" w:cs="Times New Roman"/>
          <w:sz w:val="24"/>
          <w:szCs w:val="24"/>
        </w:rPr>
        <w:t xml:space="preserve"> conclusion.</w:t>
      </w:r>
    </w:p>
    <w:p w:rsidR="00346980" w:rsidRPr="00177571" w:rsidRDefault="00346980" w:rsidP="00346980">
      <w:pPr>
        <w:spacing w:after="0" w:line="480" w:lineRule="auto"/>
        <w:jc w:val="both"/>
        <w:rPr>
          <w:rFonts w:ascii="Times New Roman" w:hAnsi="Times New Roman" w:cs="Times New Roman"/>
          <w:sz w:val="24"/>
          <w:szCs w:val="24"/>
        </w:rPr>
      </w:pPr>
    </w:p>
    <w:p w:rsidR="005232A8" w:rsidRPr="00177571" w:rsidRDefault="005232A8" w:rsidP="005232A8">
      <w:pPr>
        <w:spacing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lastRenderedPageBreak/>
        <w:t xml:space="preserve">In any event, the true facts are that the </w:t>
      </w:r>
      <w:r w:rsidR="000B74EC" w:rsidRPr="00177571">
        <w:rPr>
          <w:rFonts w:ascii="Times New Roman" w:hAnsi="Times New Roman" w:cs="Times New Roman"/>
          <w:sz w:val="24"/>
          <w:szCs w:val="24"/>
        </w:rPr>
        <w:t xml:space="preserve">second </w:t>
      </w:r>
      <w:r w:rsidRPr="00177571">
        <w:rPr>
          <w:rFonts w:ascii="Times New Roman" w:hAnsi="Times New Roman" w:cs="Times New Roman"/>
          <w:sz w:val="24"/>
          <w:szCs w:val="24"/>
        </w:rPr>
        <w:t>respondent obtained a loan from St</w:t>
      </w:r>
      <w:r w:rsidR="009547F4" w:rsidRPr="00177571">
        <w:rPr>
          <w:rFonts w:ascii="Times New Roman" w:hAnsi="Times New Roman" w:cs="Times New Roman"/>
          <w:sz w:val="24"/>
          <w:szCs w:val="24"/>
        </w:rPr>
        <w:t>eward</w:t>
      </w:r>
      <w:r w:rsidRPr="00177571">
        <w:rPr>
          <w:rFonts w:ascii="Times New Roman" w:hAnsi="Times New Roman" w:cs="Times New Roman"/>
          <w:sz w:val="24"/>
          <w:szCs w:val="24"/>
        </w:rPr>
        <w:t xml:space="preserve"> Bank </w:t>
      </w:r>
      <w:r w:rsidR="009547F4" w:rsidRPr="00177571">
        <w:rPr>
          <w:rFonts w:ascii="Times New Roman" w:hAnsi="Times New Roman" w:cs="Times New Roman"/>
          <w:sz w:val="24"/>
          <w:szCs w:val="24"/>
        </w:rPr>
        <w:t xml:space="preserve">Limited </w:t>
      </w:r>
      <w:r w:rsidRPr="00177571">
        <w:rPr>
          <w:rFonts w:ascii="Times New Roman" w:hAnsi="Times New Roman" w:cs="Times New Roman"/>
          <w:sz w:val="24"/>
          <w:szCs w:val="24"/>
        </w:rPr>
        <w:t xml:space="preserve">to raise the purchase price.  Steward Bank </w:t>
      </w:r>
      <w:r w:rsidR="009547F4" w:rsidRPr="00177571">
        <w:rPr>
          <w:rFonts w:ascii="Times New Roman" w:hAnsi="Times New Roman" w:cs="Times New Roman"/>
          <w:sz w:val="24"/>
          <w:szCs w:val="24"/>
        </w:rPr>
        <w:t xml:space="preserve">Limited </w:t>
      </w:r>
      <w:r w:rsidRPr="00177571">
        <w:rPr>
          <w:rFonts w:ascii="Times New Roman" w:hAnsi="Times New Roman" w:cs="Times New Roman"/>
          <w:sz w:val="24"/>
          <w:szCs w:val="24"/>
        </w:rPr>
        <w:t>intended to register a mortgage</w:t>
      </w:r>
      <w:r w:rsidR="00271E8A" w:rsidRPr="00177571">
        <w:rPr>
          <w:rFonts w:ascii="Times New Roman" w:hAnsi="Times New Roman" w:cs="Times New Roman"/>
          <w:sz w:val="24"/>
          <w:szCs w:val="24"/>
        </w:rPr>
        <w:t xml:space="preserve"> bond</w:t>
      </w:r>
      <w:r w:rsidRPr="00177571">
        <w:rPr>
          <w:rFonts w:ascii="Times New Roman" w:hAnsi="Times New Roman" w:cs="Times New Roman"/>
          <w:sz w:val="24"/>
          <w:szCs w:val="24"/>
        </w:rPr>
        <w:t xml:space="preserve"> on the title deed as security for the debt owed by the second respondent.  It is standard conveyancing practice that in such circumstances the financier gives a bank guarantee undertaking to remit the purchase price upon registration of the mortgage bond.  That is done in order to facilitate transfer and payment of the purchase price, the letter of guarantee being accepted as assurance of the existence of the purchase price.</w:t>
      </w:r>
    </w:p>
    <w:p w:rsidR="005232A8" w:rsidRDefault="005232A8" w:rsidP="00A5119E">
      <w:pPr>
        <w:spacing w:after="0"/>
        <w:ind w:firstLine="1134"/>
        <w:jc w:val="both"/>
        <w:rPr>
          <w:rFonts w:ascii="Times New Roman" w:hAnsi="Times New Roman" w:cs="Times New Roman"/>
          <w:sz w:val="24"/>
          <w:szCs w:val="24"/>
        </w:rPr>
      </w:pPr>
    </w:p>
    <w:p w:rsidR="00EA6A8F" w:rsidRPr="00177571" w:rsidRDefault="00EA6A8F" w:rsidP="00A5119E">
      <w:pPr>
        <w:spacing w:after="0"/>
        <w:ind w:firstLine="1134"/>
        <w:jc w:val="both"/>
        <w:rPr>
          <w:rFonts w:ascii="Times New Roman" w:hAnsi="Times New Roman" w:cs="Times New Roman"/>
          <w:sz w:val="24"/>
          <w:szCs w:val="24"/>
        </w:rPr>
      </w:pPr>
    </w:p>
    <w:p w:rsidR="005232A8" w:rsidRPr="00177571" w:rsidRDefault="005232A8" w:rsidP="005232A8">
      <w:pPr>
        <w:spacing w:after="0"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 xml:space="preserve">Steward Bank </w:t>
      </w:r>
      <w:r w:rsidR="00271E8A" w:rsidRPr="00177571">
        <w:rPr>
          <w:rFonts w:ascii="Times New Roman" w:hAnsi="Times New Roman" w:cs="Times New Roman"/>
          <w:sz w:val="24"/>
          <w:szCs w:val="24"/>
        </w:rPr>
        <w:t xml:space="preserve">Limited </w:t>
      </w:r>
      <w:r w:rsidRPr="00177571">
        <w:rPr>
          <w:rFonts w:ascii="Times New Roman" w:hAnsi="Times New Roman" w:cs="Times New Roman"/>
          <w:sz w:val="24"/>
          <w:szCs w:val="24"/>
        </w:rPr>
        <w:t xml:space="preserve">issued the bank guarantee in the form of a letter addressed to </w:t>
      </w:r>
      <w:r w:rsidR="00271E8A" w:rsidRPr="00177571">
        <w:rPr>
          <w:rFonts w:ascii="Times New Roman" w:hAnsi="Times New Roman" w:cs="Times New Roman"/>
          <w:sz w:val="24"/>
          <w:szCs w:val="24"/>
        </w:rPr>
        <w:t xml:space="preserve">the </w:t>
      </w:r>
      <w:r w:rsidRPr="00177571">
        <w:rPr>
          <w:rFonts w:ascii="Times New Roman" w:hAnsi="Times New Roman" w:cs="Times New Roman"/>
          <w:sz w:val="24"/>
          <w:szCs w:val="24"/>
        </w:rPr>
        <w:t>Sheriff on 14 June 2018.  It reads in part:</w:t>
      </w:r>
    </w:p>
    <w:p w:rsidR="005232A8" w:rsidRPr="00177571" w:rsidRDefault="005232A8" w:rsidP="005232A8">
      <w:pPr>
        <w:ind w:left="567"/>
        <w:jc w:val="both"/>
        <w:rPr>
          <w:rFonts w:ascii="Times New Roman" w:hAnsi="Times New Roman" w:cs="Times New Roman"/>
          <w:sz w:val="24"/>
          <w:szCs w:val="24"/>
          <w:u w:val="single"/>
        </w:rPr>
      </w:pPr>
      <w:r w:rsidRPr="00177571">
        <w:rPr>
          <w:rFonts w:ascii="Times New Roman" w:hAnsi="Times New Roman" w:cs="Times New Roman"/>
          <w:sz w:val="24"/>
          <w:szCs w:val="24"/>
          <w:u w:val="single"/>
        </w:rPr>
        <w:t>“Re: CONDITIONAL UNDERTAKING AND INSTRUCTION TO ATTEND TO TRANSFER OF TITLE AND MORTGAGE BOND REGISTRATION.</w:t>
      </w:r>
    </w:p>
    <w:p w:rsidR="005232A8" w:rsidRPr="00177571" w:rsidRDefault="005232A8" w:rsidP="005232A8">
      <w:pPr>
        <w:ind w:left="567"/>
        <w:jc w:val="both"/>
        <w:rPr>
          <w:rFonts w:ascii="Times New Roman" w:hAnsi="Times New Roman" w:cs="Times New Roman"/>
          <w:sz w:val="24"/>
          <w:szCs w:val="24"/>
        </w:rPr>
      </w:pPr>
      <w:r w:rsidRPr="00177571">
        <w:rPr>
          <w:rFonts w:ascii="Times New Roman" w:hAnsi="Times New Roman" w:cs="Times New Roman"/>
          <w:sz w:val="24"/>
          <w:szCs w:val="24"/>
        </w:rPr>
        <w:t xml:space="preserve">At your instance, we advise that Steward Bank Limited holds at your </w:t>
      </w:r>
      <w:r w:rsidR="00194723" w:rsidRPr="00177571">
        <w:rPr>
          <w:rFonts w:ascii="Times New Roman" w:hAnsi="Times New Roman" w:cs="Times New Roman"/>
          <w:sz w:val="24"/>
          <w:szCs w:val="24"/>
        </w:rPr>
        <w:t>disposal the undermentioned sum</w:t>
      </w:r>
      <w:r w:rsidRPr="00177571">
        <w:rPr>
          <w:rFonts w:ascii="Times New Roman" w:hAnsi="Times New Roman" w:cs="Times New Roman"/>
          <w:sz w:val="24"/>
          <w:szCs w:val="24"/>
        </w:rPr>
        <w:t xml:space="preserve"> which will become payable to you upon receipt of written advice, or written and signed endorsement by yourselves hereon, that the above mentioned registrations have been simultaneously effected.</w:t>
      </w:r>
    </w:p>
    <w:p w:rsidR="005232A8" w:rsidRPr="00177571" w:rsidRDefault="005232A8" w:rsidP="005232A8">
      <w:pPr>
        <w:ind w:left="567"/>
        <w:jc w:val="both"/>
        <w:rPr>
          <w:rFonts w:ascii="Times New Roman" w:hAnsi="Times New Roman" w:cs="Times New Roman"/>
          <w:sz w:val="24"/>
          <w:szCs w:val="24"/>
        </w:rPr>
      </w:pPr>
      <w:r w:rsidRPr="00177571">
        <w:rPr>
          <w:rFonts w:ascii="Times New Roman" w:hAnsi="Times New Roman" w:cs="Times New Roman"/>
          <w:sz w:val="24"/>
          <w:szCs w:val="24"/>
        </w:rPr>
        <w:t xml:space="preserve">This undertaking will remain in force for three months from the date hereof after the expiry of which we reserve the right to withdraw </w:t>
      </w:r>
      <w:r w:rsidR="00194723" w:rsidRPr="00177571">
        <w:rPr>
          <w:rFonts w:ascii="Times New Roman" w:hAnsi="Times New Roman" w:cs="Times New Roman"/>
          <w:sz w:val="24"/>
          <w:szCs w:val="24"/>
        </w:rPr>
        <w:t>here</w:t>
      </w:r>
      <w:r w:rsidRPr="00177571">
        <w:rPr>
          <w:rFonts w:ascii="Times New Roman" w:hAnsi="Times New Roman" w:cs="Times New Roman"/>
          <w:sz w:val="24"/>
          <w:szCs w:val="24"/>
        </w:rPr>
        <w:t>from by giving you written notice to this effect.”</w:t>
      </w:r>
    </w:p>
    <w:p w:rsidR="000B74EC" w:rsidRPr="00177571" w:rsidRDefault="000B74EC" w:rsidP="00810AF7">
      <w:pPr>
        <w:spacing w:after="0"/>
        <w:ind w:left="567"/>
        <w:jc w:val="both"/>
        <w:rPr>
          <w:rFonts w:ascii="Times New Roman" w:hAnsi="Times New Roman" w:cs="Times New Roman"/>
          <w:sz w:val="24"/>
          <w:szCs w:val="24"/>
        </w:rPr>
      </w:pPr>
    </w:p>
    <w:p w:rsidR="008B64B1" w:rsidRPr="00177571" w:rsidRDefault="008B64B1" w:rsidP="008B64B1">
      <w:pPr>
        <w:spacing w:after="0"/>
        <w:ind w:left="567"/>
        <w:jc w:val="both"/>
        <w:rPr>
          <w:rFonts w:ascii="Times New Roman" w:hAnsi="Times New Roman" w:cs="Times New Roman"/>
          <w:sz w:val="24"/>
          <w:szCs w:val="24"/>
        </w:rPr>
      </w:pPr>
    </w:p>
    <w:p w:rsidR="00E13520" w:rsidRPr="00177571" w:rsidRDefault="005232A8" w:rsidP="00E13520">
      <w:pPr>
        <w:spacing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The ba</w:t>
      </w:r>
      <w:r w:rsidR="00194723" w:rsidRPr="00177571">
        <w:rPr>
          <w:rFonts w:ascii="Times New Roman" w:hAnsi="Times New Roman" w:cs="Times New Roman"/>
          <w:sz w:val="24"/>
          <w:szCs w:val="24"/>
        </w:rPr>
        <w:t>nk went on to state that it would</w:t>
      </w:r>
      <w:r w:rsidRPr="00177571">
        <w:rPr>
          <w:rFonts w:ascii="Times New Roman" w:hAnsi="Times New Roman" w:cs="Times New Roman"/>
          <w:sz w:val="24"/>
          <w:szCs w:val="24"/>
        </w:rPr>
        <w:t xml:space="preserve"> pay the sum of USD 115 000.00 upon registration of transfer of the</w:t>
      </w:r>
      <w:r w:rsidR="000B74EC" w:rsidRPr="00177571">
        <w:rPr>
          <w:rFonts w:ascii="Times New Roman" w:hAnsi="Times New Roman" w:cs="Times New Roman"/>
          <w:sz w:val="24"/>
          <w:szCs w:val="24"/>
        </w:rPr>
        <w:t xml:space="preserve"> house from the appellant to</w:t>
      </w:r>
      <w:r w:rsidRPr="00177571">
        <w:rPr>
          <w:rFonts w:ascii="Times New Roman" w:hAnsi="Times New Roman" w:cs="Times New Roman"/>
          <w:sz w:val="24"/>
          <w:szCs w:val="24"/>
        </w:rPr>
        <w:t xml:space="preserve"> the second respondent and the simultaneous registration of a First </w:t>
      </w:r>
      <w:r w:rsidR="000B74EC" w:rsidRPr="00177571">
        <w:rPr>
          <w:rFonts w:ascii="Times New Roman" w:hAnsi="Times New Roman" w:cs="Times New Roman"/>
          <w:sz w:val="24"/>
          <w:szCs w:val="24"/>
        </w:rPr>
        <w:t>Mortgage Bond by</w:t>
      </w:r>
      <w:r w:rsidRPr="00177571">
        <w:rPr>
          <w:rFonts w:ascii="Times New Roman" w:hAnsi="Times New Roman" w:cs="Times New Roman"/>
          <w:sz w:val="24"/>
          <w:szCs w:val="24"/>
        </w:rPr>
        <w:t xml:space="preserve"> the second respondent in its favour.  All this, as I have said, is standard conveyancing practice.  The Sheriff, who is the party enjoying pr</w:t>
      </w:r>
      <w:r w:rsidR="0055516A" w:rsidRPr="00177571">
        <w:rPr>
          <w:rFonts w:ascii="Times New Roman" w:hAnsi="Times New Roman" w:cs="Times New Roman"/>
          <w:sz w:val="24"/>
          <w:szCs w:val="24"/>
        </w:rPr>
        <w:t>ivity</w:t>
      </w:r>
      <w:r w:rsidRPr="00177571">
        <w:rPr>
          <w:rFonts w:ascii="Times New Roman" w:hAnsi="Times New Roman" w:cs="Times New Roman"/>
          <w:sz w:val="24"/>
          <w:szCs w:val="24"/>
        </w:rPr>
        <w:t xml:space="preserve"> of contract in the sale agreement, was satisfied with the bank guarantee.  He gave conveyancing instructions to </w:t>
      </w:r>
      <w:r w:rsidR="001A47AB" w:rsidRPr="00177571">
        <w:rPr>
          <w:rFonts w:ascii="Times New Roman" w:hAnsi="Times New Roman" w:cs="Times New Roman"/>
          <w:sz w:val="24"/>
          <w:szCs w:val="24"/>
        </w:rPr>
        <w:t>effect transfer</w:t>
      </w:r>
      <w:r w:rsidRPr="00177571">
        <w:rPr>
          <w:rFonts w:ascii="Times New Roman" w:hAnsi="Times New Roman" w:cs="Times New Roman"/>
          <w:sz w:val="24"/>
          <w:szCs w:val="24"/>
        </w:rPr>
        <w:t>.</w:t>
      </w:r>
    </w:p>
    <w:p w:rsidR="00E13520" w:rsidRPr="00177571" w:rsidRDefault="00E13520" w:rsidP="00E13DF0">
      <w:pPr>
        <w:spacing w:after="0" w:line="480" w:lineRule="auto"/>
        <w:ind w:firstLine="1134"/>
        <w:jc w:val="both"/>
        <w:rPr>
          <w:rFonts w:ascii="Times New Roman" w:hAnsi="Times New Roman" w:cs="Times New Roman"/>
          <w:sz w:val="24"/>
          <w:szCs w:val="24"/>
        </w:rPr>
      </w:pPr>
    </w:p>
    <w:p w:rsidR="005232A8" w:rsidRPr="00177571" w:rsidRDefault="005232A8" w:rsidP="00E13520">
      <w:pPr>
        <w:spacing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lastRenderedPageBreak/>
        <w:t xml:space="preserve">The court </w:t>
      </w:r>
      <w:r w:rsidRPr="00177571">
        <w:rPr>
          <w:rFonts w:ascii="Times New Roman" w:hAnsi="Times New Roman" w:cs="Times New Roman"/>
          <w:i/>
          <w:sz w:val="24"/>
          <w:szCs w:val="24"/>
        </w:rPr>
        <w:t>a quo</w:t>
      </w:r>
      <w:r w:rsidRPr="00177571">
        <w:rPr>
          <w:rFonts w:ascii="Times New Roman" w:hAnsi="Times New Roman" w:cs="Times New Roman"/>
          <w:sz w:val="24"/>
          <w:szCs w:val="24"/>
        </w:rPr>
        <w:t xml:space="preserve"> was satisfied that the Sheriff acted within his rights in electing to abide by the agreement of sale in those circumstances and that the appellant had no </w:t>
      </w:r>
      <w:r w:rsidR="00E13520" w:rsidRPr="00177571">
        <w:rPr>
          <w:rFonts w:ascii="Times New Roman" w:hAnsi="Times New Roman" w:cs="Times New Roman"/>
          <w:i/>
          <w:sz w:val="24"/>
          <w:szCs w:val="24"/>
        </w:rPr>
        <w:t>locu</w:t>
      </w:r>
      <w:r w:rsidRPr="00177571">
        <w:rPr>
          <w:rFonts w:ascii="Times New Roman" w:hAnsi="Times New Roman" w:cs="Times New Roman"/>
          <w:i/>
          <w:sz w:val="24"/>
          <w:szCs w:val="24"/>
        </w:rPr>
        <w:t xml:space="preserve">s standi </w:t>
      </w:r>
      <w:r w:rsidRPr="00177571">
        <w:rPr>
          <w:rFonts w:ascii="Times New Roman" w:hAnsi="Times New Roman" w:cs="Times New Roman"/>
          <w:sz w:val="24"/>
          <w:szCs w:val="24"/>
        </w:rPr>
        <w:t xml:space="preserve">to challenge the Sheriffs decision.  It has not been shown in this appeal why that finding by the court </w:t>
      </w:r>
      <w:r w:rsidRPr="00177571">
        <w:rPr>
          <w:rFonts w:ascii="Times New Roman" w:hAnsi="Times New Roman" w:cs="Times New Roman"/>
          <w:i/>
          <w:sz w:val="24"/>
          <w:szCs w:val="24"/>
        </w:rPr>
        <w:t>a</w:t>
      </w:r>
      <w:r w:rsidR="000970D6" w:rsidRPr="00177571">
        <w:rPr>
          <w:rFonts w:ascii="Times New Roman" w:hAnsi="Times New Roman" w:cs="Times New Roman"/>
          <w:i/>
          <w:sz w:val="24"/>
          <w:szCs w:val="24"/>
        </w:rPr>
        <w:t xml:space="preserve"> quo</w:t>
      </w:r>
      <w:r w:rsidR="000970D6" w:rsidRPr="00177571">
        <w:rPr>
          <w:rFonts w:ascii="Times New Roman" w:hAnsi="Times New Roman" w:cs="Times New Roman"/>
          <w:sz w:val="24"/>
          <w:szCs w:val="24"/>
        </w:rPr>
        <w:t xml:space="preserve"> should be interfered with o</w:t>
      </w:r>
      <w:r w:rsidRPr="00177571">
        <w:rPr>
          <w:rFonts w:ascii="Times New Roman" w:hAnsi="Times New Roman" w:cs="Times New Roman"/>
          <w:sz w:val="24"/>
          <w:szCs w:val="24"/>
        </w:rPr>
        <w:t>n appeal.</w:t>
      </w:r>
    </w:p>
    <w:p w:rsidR="00E13520" w:rsidRDefault="00E13520" w:rsidP="00902FEF">
      <w:pPr>
        <w:spacing w:after="0"/>
        <w:ind w:firstLine="1134"/>
        <w:jc w:val="both"/>
        <w:rPr>
          <w:rFonts w:ascii="Times New Roman" w:hAnsi="Times New Roman" w:cs="Times New Roman"/>
          <w:sz w:val="24"/>
          <w:szCs w:val="24"/>
        </w:rPr>
      </w:pPr>
    </w:p>
    <w:p w:rsidR="00EA6A8F" w:rsidRPr="00177571" w:rsidRDefault="00EA6A8F" w:rsidP="00EA6A8F">
      <w:pPr>
        <w:spacing w:after="0" w:line="240" w:lineRule="auto"/>
        <w:ind w:firstLine="1134"/>
        <w:jc w:val="both"/>
        <w:rPr>
          <w:rFonts w:ascii="Times New Roman" w:hAnsi="Times New Roman" w:cs="Times New Roman"/>
          <w:sz w:val="24"/>
          <w:szCs w:val="24"/>
        </w:rPr>
      </w:pPr>
    </w:p>
    <w:p w:rsidR="00E13520" w:rsidRPr="00177571" w:rsidRDefault="005232A8" w:rsidP="00776532">
      <w:pPr>
        <w:spacing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 xml:space="preserve">That brings me to the common </w:t>
      </w:r>
      <w:r w:rsidR="006327C4" w:rsidRPr="00177571">
        <w:rPr>
          <w:rFonts w:ascii="Times New Roman" w:hAnsi="Times New Roman" w:cs="Times New Roman"/>
          <w:sz w:val="24"/>
          <w:szCs w:val="24"/>
        </w:rPr>
        <w:t xml:space="preserve">law </w:t>
      </w:r>
      <w:r w:rsidRPr="00177571">
        <w:rPr>
          <w:rFonts w:ascii="Times New Roman" w:hAnsi="Times New Roman" w:cs="Times New Roman"/>
          <w:sz w:val="24"/>
          <w:szCs w:val="24"/>
        </w:rPr>
        <w:t>grounds for settin</w:t>
      </w:r>
      <w:r w:rsidR="000970D6" w:rsidRPr="00177571">
        <w:rPr>
          <w:rFonts w:ascii="Times New Roman" w:hAnsi="Times New Roman" w:cs="Times New Roman"/>
          <w:sz w:val="24"/>
          <w:szCs w:val="24"/>
        </w:rPr>
        <w:t>g aside the sale and transfer of</w:t>
      </w:r>
      <w:r w:rsidRPr="00177571">
        <w:rPr>
          <w:rFonts w:ascii="Times New Roman" w:hAnsi="Times New Roman" w:cs="Times New Roman"/>
          <w:sz w:val="24"/>
          <w:szCs w:val="24"/>
        </w:rPr>
        <w:t xml:space="preserve"> immovable property in judicial sales.  I have said that under the common l</w:t>
      </w:r>
      <w:r w:rsidR="000970D6" w:rsidRPr="00177571">
        <w:rPr>
          <w:rFonts w:ascii="Times New Roman" w:hAnsi="Times New Roman" w:cs="Times New Roman"/>
          <w:sz w:val="24"/>
          <w:szCs w:val="24"/>
        </w:rPr>
        <w:t xml:space="preserve">aw </w:t>
      </w:r>
      <w:r w:rsidRPr="00177571">
        <w:rPr>
          <w:rFonts w:ascii="Times New Roman" w:hAnsi="Times New Roman" w:cs="Times New Roman"/>
          <w:sz w:val="24"/>
          <w:szCs w:val="24"/>
        </w:rPr>
        <w:t xml:space="preserve">immovable property sold by judicial decree cannot be impeached after transfer has been passed in the absence of an allegation of </w:t>
      </w:r>
      <w:r w:rsidR="000970D6" w:rsidRPr="00177571">
        <w:rPr>
          <w:rFonts w:ascii="Times New Roman" w:hAnsi="Times New Roman" w:cs="Times New Roman"/>
          <w:sz w:val="24"/>
          <w:szCs w:val="24"/>
        </w:rPr>
        <w:t>bad faith</w:t>
      </w:r>
      <w:r w:rsidRPr="00177571">
        <w:rPr>
          <w:rFonts w:ascii="Times New Roman" w:hAnsi="Times New Roman" w:cs="Times New Roman"/>
          <w:sz w:val="24"/>
          <w:szCs w:val="24"/>
        </w:rPr>
        <w:t>, or knowle</w:t>
      </w:r>
      <w:r w:rsidR="000970D6" w:rsidRPr="00177571">
        <w:rPr>
          <w:rFonts w:ascii="Times New Roman" w:hAnsi="Times New Roman" w:cs="Times New Roman"/>
          <w:sz w:val="24"/>
          <w:szCs w:val="24"/>
        </w:rPr>
        <w:t>dge of the prior irregularities</w:t>
      </w:r>
      <w:r w:rsidRPr="00177571">
        <w:rPr>
          <w:rFonts w:ascii="Times New Roman" w:hAnsi="Times New Roman" w:cs="Times New Roman"/>
          <w:sz w:val="24"/>
          <w:szCs w:val="24"/>
        </w:rPr>
        <w:t xml:space="preserve"> in the sale by execution, or fraud.  See </w:t>
      </w:r>
      <w:r w:rsidRPr="00177571">
        <w:rPr>
          <w:rFonts w:ascii="Times New Roman" w:hAnsi="Times New Roman" w:cs="Times New Roman"/>
          <w:i/>
          <w:sz w:val="24"/>
          <w:szCs w:val="24"/>
        </w:rPr>
        <w:t>Mapedzamombe, Supra</w:t>
      </w:r>
      <w:r w:rsidRPr="00177571">
        <w:rPr>
          <w:rFonts w:ascii="Times New Roman" w:hAnsi="Times New Roman" w:cs="Times New Roman"/>
          <w:sz w:val="24"/>
          <w:szCs w:val="24"/>
        </w:rPr>
        <w:t xml:space="preserve"> at p260F-</w:t>
      </w:r>
      <w:r w:rsidR="00E13520" w:rsidRPr="00177571">
        <w:rPr>
          <w:rFonts w:ascii="Times New Roman" w:hAnsi="Times New Roman" w:cs="Times New Roman"/>
          <w:sz w:val="24"/>
          <w:szCs w:val="24"/>
        </w:rPr>
        <w:t xml:space="preserve">G, </w:t>
      </w:r>
      <w:r w:rsidR="00E13520" w:rsidRPr="00177571">
        <w:rPr>
          <w:rFonts w:ascii="Times New Roman" w:hAnsi="Times New Roman" w:cs="Times New Roman"/>
          <w:i/>
          <w:sz w:val="24"/>
          <w:szCs w:val="24"/>
        </w:rPr>
        <w:t>Maponga v Jabangwe</w:t>
      </w:r>
      <w:r w:rsidR="00E13520" w:rsidRPr="00177571">
        <w:rPr>
          <w:rFonts w:ascii="Times New Roman" w:hAnsi="Times New Roman" w:cs="Times New Roman"/>
          <w:sz w:val="24"/>
          <w:szCs w:val="24"/>
        </w:rPr>
        <w:t xml:space="preserve"> </w:t>
      </w:r>
      <w:r w:rsidRPr="00177571">
        <w:rPr>
          <w:rFonts w:ascii="Times New Roman" w:hAnsi="Times New Roman" w:cs="Times New Roman"/>
          <w:sz w:val="24"/>
          <w:szCs w:val="24"/>
        </w:rPr>
        <w:t>1983 (2) ZLR 395 (S) at 396 D-E.</w:t>
      </w:r>
    </w:p>
    <w:p w:rsidR="0055230C" w:rsidRPr="00177571" w:rsidRDefault="0055230C" w:rsidP="005A7876">
      <w:pPr>
        <w:spacing w:after="0" w:line="480" w:lineRule="auto"/>
        <w:ind w:firstLine="1134"/>
        <w:jc w:val="both"/>
        <w:rPr>
          <w:rFonts w:ascii="Times New Roman" w:hAnsi="Times New Roman" w:cs="Times New Roman"/>
          <w:sz w:val="24"/>
          <w:szCs w:val="24"/>
        </w:rPr>
      </w:pPr>
    </w:p>
    <w:p w:rsidR="00E13520" w:rsidRPr="00177571" w:rsidRDefault="005232A8" w:rsidP="00E13520">
      <w:pPr>
        <w:spacing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 xml:space="preserve">The circumstances under which the sheriff conducted the sale and his acceptance of the bank guarantee from Steward Bank Limited do not exhibit any bad faith.  There is nothing in the conduct of the parties pointing to that or to any irregularity or fraud.  Everything appears to have been done </w:t>
      </w:r>
      <w:r w:rsidR="009076D5" w:rsidRPr="00177571">
        <w:rPr>
          <w:rFonts w:ascii="Times New Roman" w:hAnsi="Times New Roman" w:cs="Times New Roman"/>
          <w:sz w:val="24"/>
          <w:szCs w:val="24"/>
        </w:rPr>
        <w:t>above</w:t>
      </w:r>
      <w:r w:rsidRPr="00177571">
        <w:rPr>
          <w:rFonts w:ascii="Times New Roman" w:hAnsi="Times New Roman" w:cs="Times New Roman"/>
          <w:sz w:val="24"/>
          <w:szCs w:val="24"/>
        </w:rPr>
        <w:t xml:space="preserve"> board.</w:t>
      </w:r>
    </w:p>
    <w:p w:rsidR="00776532" w:rsidRPr="00177571" w:rsidRDefault="00776532" w:rsidP="00776532">
      <w:pPr>
        <w:spacing w:after="0" w:line="480" w:lineRule="auto"/>
        <w:ind w:firstLine="1134"/>
        <w:jc w:val="both"/>
        <w:rPr>
          <w:rFonts w:ascii="Times New Roman" w:hAnsi="Times New Roman" w:cs="Times New Roman"/>
          <w:sz w:val="24"/>
          <w:szCs w:val="24"/>
        </w:rPr>
      </w:pPr>
    </w:p>
    <w:p w:rsidR="00346980" w:rsidRPr="00177571" w:rsidRDefault="005232A8" w:rsidP="00EA6A8F">
      <w:pPr>
        <w:spacing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 xml:space="preserve">In the exercise </w:t>
      </w:r>
      <w:r w:rsidR="009076D5" w:rsidRPr="00177571">
        <w:rPr>
          <w:rFonts w:ascii="Times New Roman" w:hAnsi="Times New Roman" w:cs="Times New Roman"/>
          <w:sz w:val="24"/>
          <w:szCs w:val="24"/>
        </w:rPr>
        <w:t xml:space="preserve">of </w:t>
      </w:r>
      <w:r w:rsidRPr="00177571">
        <w:rPr>
          <w:rFonts w:ascii="Times New Roman" w:hAnsi="Times New Roman" w:cs="Times New Roman"/>
          <w:sz w:val="24"/>
          <w:szCs w:val="24"/>
        </w:rPr>
        <w:t xml:space="preserve">its judicial discretion, the court </w:t>
      </w:r>
      <w:r w:rsidRPr="00177571">
        <w:rPr>
          <w:rFonts w:ascii="Times New Roman" w:hAnsi="Times New Roman" w:cs="Times New Roman"/>
          <w:i/>
          <w:sz w:val="24"/>
          <w:szCs w:val="24"/>
        </w:rPr>
        <w:t>a quo</w:t>
      </w:r>
      <w:r w:rsidRPr="00177571">
        <w:rPr>
          <w:rFonts w:ascii="Times New Roman" w:hAnsi="Times New Roman" w:cs="Times New Roman"/>
          <w:sz w:val="24"/>
          <w:szCs w:val="24"/>
        </w:rPr>
        <w:t xml:space="preserve"> refused to set aside the sale and transfer of the house.  The test for interfering on appeal with the exercise of discretion by </w:t>
      </w:r>
      <w:r w:rsidR="00776532" w:rsidRPr="00177571">
        <w:rPr>
          <w:rFonts w:ascii="Times New Roman" w:hAnsi="Times New Roman" w:cs="Times New Roman"/>
          <w:sz w:val="24"/>
          <w:szCs w:val="24"/>
        </w:rPr>
        <w:t xml:space="preserve">a </w:t>
      </w:r>
      <w:r w:rsidR="009C21DF" w:rsidRPr="00177571">
        <w:rPr>
          <w:rFonts w:ascii="Times New Roman" w:hAnsi="Times New Roman" w:cs="Times New Roman"/>
          <w:sz w:val="24"/>
          <w:szCs w:val="24"/>
        </w:rPr>
        <w:t>primary court is well-</w:t>
      </w:r>
      <w:r w:rsidRPr="00177571">
        <w:rPr>
          <w:rFonts w:ascii="Times New Roman" w:hAnsi="Times New Roman" w:cs="Times New Roman"/>
          <w:sz w:val="24"/>
          <w:szCs w:val="24"/>
        </w:rPr>
        <w:t xml:space="preserve">established.  The exercise of discretion can only be interfered </w:t>
      </w:r>
      <w:r w:rsidR="00E13520" w:rsidRPr="00177571">
        <w:rPr>
          <w:rFonts w:ascii="Times New Roman" w:hAnsi="Times New Roman" w:cs="Times New Roman"/>
          <w:sz w:val="24"/>
          <w:szCs w:val="24"/>
        </w:rPr>
        <w:t>with on</w:t>
      </w:r>
      <w:r w:rsidRPr="00177571">
        <w:rPr>
          <w:rFonts w:ascii="Times New Roman" w:hAnsi="Times New Roman" w:cs="Times New Roman"/>
          <w:sz w:val="24"/>
          <w:szCs w:val="24"/>
        </w:rPr>
        <w:t xml:space="preserve"> limited grounds like where some error was made in exercising the discretion, acting on a wrong principle, allowing extraneous or irrelevant considerations to affect the decision and not taking into account relevant considerations.  See </w:t>
      </w:r>
      <w:r w:rsidR="00776532" w:rsidRPr="00177571">
        <w:rPr>
          <w:rFonts w:ascii="Times New Roman" w:hAnsi="Times New Roman" w:cs="Times New Roman"/>
          <w:i/>
          <w:sz w:val="24"/>
          <w:szCs w:val="24"/>
        </w:rPr>
        <w:t>Barro</w:t>
      </w:r>
      <w:r w:rsidRPr="00177571">
        <w:rPr>
          <w:rFonts w:ascii="Times New Roman" w:hAnsi="Times New Roman" w:cs="Times New Roman"/>
          <w:i/>
          <w:sz w:val="24"/>
          <w:szCs w:val="24"/>
        </w:rPr>
        <w:t>s &amp; Anor v Chimponda</w:t>
      </w:r>
      <w:r w:rsidRPr="00177571">
        <w:rPr>
          <w:rFonts w:ascii="Times New Roman" w:hAnsi="Times New Roman" w:cs="Times New Roman"/>
          <w:sz w:val="24"/>
          <w:szCs w:val="24"/>
        </w:rPr>
        <w:t xml:space="preserve"> 1999 (1) ZLR</w:t>
      </w:r>
      <w:r w:rsidR="00776532" w:rsidRPr="00177571">
        <w:rPr>
          <w:rFonts w:ascii="Times New Roman" w:hAnsi="Times New Roman" w:cs="Times New Roman"/>
          <w:sz w:val="24"/>
          <w:szCs w:val="24"/>
        </w:rPr>
        <w:t xml:space="preserve"> </w:t>
      </w:r>
      <w:r w:rsidRPr="00177571">
        <w:rPr>
          <w:rFonts w:ascii="Times New Roman" w:hAnsi="Times New Roman" w:cs="Times New Roman"/>
          <w:sz w:val="24"/>
          <w:szCs w:val="24"/>
        </w:rPr>
        <w:t>58 (S) at 62F-G.</w:t>
      </w:r>
    </w:p>
    <w:p w:rsidR="00E13520" w:rsidRPr="00177571" w:rsidRDefault="00776532" w:rsidP="00A10B6D">
      <w:pPr>
        <w:spacing w:after="0"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lastRenderedPageBreak/>
        <w:t>In trying to impu</w:t>
      </w:r>
      <w:r w:rsidR="005232A8" w:rsidRPr="00177571">
        <w:rPr>
          <w:rFonts w:ascii="Times New Roman" w:hAnsi="Times New Roman" w:cs="Times New Roman"/>
          <w:sz w:val="24"/>
          <w:szCs w:val="24"/>
        </w:rPr>
        <w:t xml:space="preserve">gn the decision of the court </w:t>
      </w:r>
      <w:r w:rsidR="005232A8" w:rsidRPr="00177571">
        <w:rPr>
          <w:rFonts w:ascii="Times New Roman" w:hAnsi="Times New Roman" w:cs="Times New Roman"/>
          <w:i/>
          <w:sz w:val="24"/>
          <w:szCs w:val="24"/>
        </w:rPr>
        <w:t>a quo</w:t>
      </w:r>
      <w:r w:rsidR="006158E2" w:rsidRPr="00177571">
        <w:rPr>
          <w:rFonts w:ascii="Times New Roman" w:hAnsi="Times New Roman" w:cs="Times New Roman"/>
          <w:i/>
          <w:sz w:val="24"/>
          <w:szCs w:val="24"/>
        </w:rPr>
        <w:t>,</w:t>
      </w:r>
      <w:r w:rsidR="00E13520" w:rsidRPr="00177571">
        <w:rPr>
          <w:rFonts w:ascii="Times New Roman" w:hAnsi="Times New Roman" w:cs="Times New Roman"/>
          <w:sz w:val="24"/>
          <w:szCs w:val="24"/>
        </w:rPr>
        <w:t xml:space="preserve"> Ms </w:t>
      </w:r>
      <w:r w:rsidR="005232A8" w:rsidRPr="00177571">
        <w:rPr>
          <w:rFonts w:ascii="Times New Roman" w:hAnsi="Times New Roman" w:cs="Times New Roman"/>
          <w:sz w:val="24"/>
          <w:szCs w:val="24"/>
        </w:rPr>
        <w:t xml:space="preserve">Musviva for the appellant relied very heavily on the authority of </w:t>
      </w:r>
      <w:r w:rsidR="005232A8" w:rsidRPr="00177571">
        <w:rPr>
          <w:rFonts w:ascii="Times New Roman" w:hAnsi="Times New Roman" w:cs="Times New Roman"/>
          <w:i/>
          <w:sz w:val="24"/>
          <w:szCs w:val="24"/>
        </w:rPr>
        <w:t>Maparanyanga v The Sheriff and Others</w:t>
      </w:r>
      <w:r w:rsidR="005232A8" w:rsidRPr="00177571">
        <w:rPr>
          <w:rFonts w:ascii="Times New Roman" w:hAnsi="Times New Roman" w:cs="Times New Roman"/>
          <w:sz w:val="24"/>
          <w:szCs w:val="24"/>
        </w:rPr>
        <w:t xml:space="preserve"> SC132/02.  In that case the purchase</w:t>
      </w:r>
      <w:r w:rsidRPr="00177571">
        <w:rPr>
          <w:rFonts w:ascii="Times New Roman" w:hAnsi="Times New Roman" w:cs="Times New Roman"/>
          <w:sz w:val="24"/>
          <w:szCs w:val="24"/>
        </w:rPr>
        <w:t>r</w:t>
      </w:r>
      <w:r w:rsidR="005232A8" w:rsidRPr="00177571">
        <w:rPr>
          <w:rFonts w:ascii="Times New Roman" w:hAnsi="Times New Roman" w:cs="Times New Roman"/>
          <w:sz w:val="24"/>
          <w:szCs w:val="24"/>
        </w:rPr>
        <w:t xml:space="preserve"> of the property in a sheriff’s sale had breached the terms of the agreement in a fundamental way because he </w:t>
      </w:r>
      <w:r w:rsidR="001A47AB" w:rsidRPr="00177571">
        <w:rPr>
          <w:rFonts w:ascii="Times New Roman" w:hAnsi="Times New Roman" w:cs="Times New Roman"/>
          <w:sz w:val="24"/>
          <w:szCs w:val="24"/>
        </w:rPr>
        <w:t>paid in</w:t>
      </w:r>
      <w:r w:rsidR="005232A8" w:rsidRPr="00177571">
        <w:rPr>
          <w:rFonts w:ascii="Times New Roman" w:hAnsi="Times New Roman" w:cs="Times New Roman"/>
          <w:sz w:val="24"/>
          <w:szCs w:val="24"/>
        </w:rPr>
        <w:t xml:space="preserve"> instalments when the agreement required full payment upon signing the agreement.  The agreement also provided for transfer against payment of the full purchase price.</w:t>
      </w:r>
    </w:p>
    <w:p w:rsidR="00346980" w:rsidRDefault="00346980" w:rsidP="00A10B6D">
      <w:pPr>
        <w:spacing w:after="0" w:line="480" w:lineRule="auto"/>
        <w:ind w:firstLine="1134"/>
        <w:jc w:val="both"/>
        <w:rPr>
          <w:rFonts w:ascii="Times New Roman" w:hAnsi="Times New Roman" w:cs="Times New Roman"/>
          <w:sz w:val="24"/>
          <w:szCs w:val="24"/>
        </w:rPr>
      </w:pPr>
    </w:p>
    <w:p w:rsidR="00EA6A8F" w:rsidRPr="00177571" w:rsidRDefault="00EA6A8F" w:rsidP="00EA6A8F">
      <w:pPr>
        <w:spacing w:after="0" w:line="240" w:lineRule="auto"/>
        <w:ind w:firstLine="1134"/>
        <w:jc w:val="both"/>
        <w:rPr>
          <w:rFonts w:ascii="Times New Roman" w:hAnsi="Times New Roman" w:cs="Times New Roman"/>
          <w:sz w:val="24"/>
          <w:szCs w:val="24"/>
        </w:rPr>
      </w:pPr>
    </w:p>
    <w:p w:rsidR="00F20730" w:rsidRPr="00177571" w:rsidRDefault="005232A8" w:rsidP="0022624C">
      <w:pPr>
        <w:spacing w:after="0"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 xml:space="preserve">The court in that case </w:t>
      </w:r>
      <w:r w:rsidR="00A10B6D" w:rsidRPr="00177571">
        <w:rPr>
          <w:rFonts w:ascii="Times New Roman" w:hAnsi="Times New Roman" w:cs="Times New Roman"/>
          <w:sz w:val="24"/>
          <w:szCs w:val="24"/>
        </w:rPr>
        <w:t>took a dim view of the sheriff</w:t>
      </w:r>
      <w:r w:rsidRPr="00177571">
        <w:rPr>
          <w:rFonts w:ascii="Times New Roman" w:hAnsi="Times New Roman" w:cs="Times New Roman"/>
          <w:sz w:val="24"/>
          <w:szCs w:val="24"/>
        </w:rPr>
        <w:t xml:space="preserve"> condoning breaches of the sale agreement by the purchase</w:t>
      </w:r>
      <w:r w:rsidR="00B465DA" w:rsidRPr="00177571">
        <w:rPr>
          <w:rFonts w:ascii="Times New Roman" w:hAnsi="Times New Roman" w:cs="Times New Roman"/>
          <w:sz w:val="24"/>
          <w:szCs w:val="24"/>
        </w:rPr>
        <w:t>r</w:t>
      </w:r>
      <w:r w:rsidRPr="00177571">
        <w:rPr>
          <w:rFonts w:ascii="Times New Roman" w:hAnsi="Times New Roman" w:cs="Times New Roman"/>
          <w:sz w:val="24"/>
          <w:szCs w:val="24"/>
        </w:rPr>
        <w:t xml:space="preserve"> and accepted a challenge of the sale by a person not privy to the agreement.  </w:t>
      </w:r>
      <w:r w:rsidR="00A10B6D" w:rsidRPr="00177571">
        <w:rPr>
          <w:rFonts w:ascii="Times New Roman" w:hAnsi="Times New Roman" w:cs="Times New Roman"/>
          <w:sz w:val="24"/>
          <w:szCs w:val="24"/>
        </w:rPr>
        <w:t>T</w:t>
      </w:r>
      <w:r w:rsidRPr="00177571">
        <w:rPr>
          <w:rFonts w:ascii="Times New Roman" w:hAnsi="Times New Roman" w:cs="Times New Roman"/>
          <w:sz w:val="24"/>
          <w:szCs w:val="24"/>
        </w:rPr>
        <w:t xml:space="preserve">he court found that the behaviour of the parties warranted the setting aside of the sale because the deviation was </w:t>
      </w:r>
      <w:r w:rsidR="00F20730" w:rsidRPr="00177571">
        <w:rPr>
          <w:rFonts w:ascii="Times New Roman" w:hAnsi="Times New Roman" w:cs="Times New Roman"/>
          <w:sz w:val="24"/>
          <w:szCs w:val="24"/>
        </w:rPr>
        <w:t>gross.  I am of the view the</w:t>
      </w:r>
      <w:r w:rsidRPr="00177571">
        <w:rPr>
          <w:rFonts w:ascii="Times New Roman" w:hAnsi="Times New Roman" w:cs="Times New Roman"/>
          <w:sz w:val="24"/>
          <w:szCs w:val="24"/>
        </w:rPr>
        <w:t xml:space="preserve"> </w:t>
      </w:r>
      <w:r w:rsidRPr="00177571">
        <w:rPr>
          <w:rFonts w:ascii="Times New Roman" w:hAnsi="Times New Roman" w:cs="Times New Roman"/>
          <w:i/>
          <w:sz w:val="24"/>
          <w:szCs w:val="24"/>
        </w:rPr>
        <w:t>Maparanyanga</w:t>
      </w:r>
      <w:r w:rsidRPr="00177571">
        <w:rPr>
          <w:rFonts w:ascii="Times New Roman" w:hAnsi="Times New Roman" w:cs="Times New Roman"/>
          <w:sz w:val="24"/>
          <w:szCs w:val="24"/>
        </w:rPr>
        <w:t xml:space="preserve"> case is </w:t>
      </w:r>
      <w:r w:rsidR="00A10B6D" w:rsidRPr="00177571">
        <w:rPr>
          <w:rFonts w:ascii="Times New Roman" w:hAnsi="Times New Roman" w:cs="Times New Roman"/>
          <w:sz w:val="24"/>
          <w:szCs w:val="24"/>
        </w:rPr>
        <w:t>distinguishable</w:t>
      </w:r>
      <w:r w:rsidRPr="00177571">
        <w:rPr>
          <w:rFonts w:ascii="Times New Roman" w:hAnsi="Times New Roman" w:cs="Times New Roman"/>
          <w:sz w:val="24"/>
          <w:szCs w:val="24"/>
        </w:rPr>
        <w:t xml:space="preserve"> from the present especially as the sale in that case was by private treaty and not by public auction.</w:t>
      </w:r>
      <w:r w:rsidR="00F20730" w:rsidRPr="00177571">
        <w:rPr>
          <w:rFonts w:ascii="Times New Roman" w:hAnsi="Times New Roman" w:cs="Times New Roman"/>
          <w:sz w:val="24"/>
          <w:szCs w:val="24"/>
        </w:rPr>
        <w:t xml:space="preserve">  </w:t>
      </w:r>
      <w:r w:rsidR="00E13520" w:rsidRPr="00177571">
        <w:rPr>
          <w:rFonts w:ascii="Times New Roman" w:hAnsi="Times New Roman" w:cs="Times New Roman"/>
          <w:sz w:val="24"/>
          <w:szCs w:val="24"/>
        </w:rPr>
        <w:t xml:space="preserve">I have already demonstrated </w:t>
      </w:r>
      <w:r w:rsidRPr="00177571">
        <w:rPr>
          <w:rFonts w:ascii="Times New Roman" w:hAnsi="Times New Roman" w:cs="Times New Roman"/>
          <w:sz w:val="24"/>
          <w:szCs w:val="24"/>
        </w:rPr>
        <w:t xml:space="preserve">that the acceptance of a bank guarantee by the </w:t>
      </w:r>
      <w:r w:rsidR="00E13520" w:rsidRPr="00177571">
        <w:rPr>
          <w:rFonts w:ascii="Times New Roman" w:hAnsi="Times New Roman" w:cs="Times New Roman"/>
          <w:sz w:val="24"/>
          <w:szCs w:val="24"/>
        </w:rPr>
        <w:t>sheriff</w:t>
      </w:r>
      <w:r w:rsidRPr="00177571">
        <w:rPr>
          <w:rFonts w:ascii="Times New Roman" w:hAnsi="Times New Roman" w:cs="Times New Roman"/>
          <w:sz w:val="24"/>
          <w:szCs w:val="24"/>
        </w:rPr>
        <w:t xml:space="preserve"> was not only </w:t>
      </w:r>
      <w:r w:rsidR="00E64BA2" w:rsidRPr="00177571">
        <w:rPr>
          <w:rFonts w:ascii="Times New Roman" w:hAnsi="Times New Roman" w:cs="Times New Roman"/>
          <w:sz w:val="24"/>
          <w:szCs w:val="24"/>
        </w:rPr>
        <w:t>above</w:t>
      </w:r>
      <w:r w:rsidRPr="00177571">
        <w:rPr>
          <w:rFonts w:ascii="Times New Roman" w:hAnsi="Times New Roman" w:cs="Times New Roman"/>
          <w:sz w:val="24"/>
          <w:szCs w:val="24"/>
        </w:rPr>
        <w:t xml:space="preserve"> board, it was also reasonable in conveyancing practice.</w:t>
      </w:r>
    </w:p>
    <w:p w:rsidR="00F20730" w:rsidRDefault="00F20730" w:rsidP="00A57B97">
      <w:pPr>
        <w:spacing w:after="0" w:line="480" w:lineRule="auto"/>
        <w:ind w:firstLine="1134"/>
        <w:jc w:val="both"/>
        <w:rPr>
          <w:rFonts w:ascii="Times New Roman" w:hAnsi="Times New Roman" w:cs="Times New Roman"/>
          <w:sz w:val="24"/>
          <w:szCs w:val="24"/>
        </w:rPr>
      </w:pPr>
    </w:p>
    <w:p w:rsidR="00EA6A8F" w:rsidRPr="00177571" w:rsidRDefault="00EA6A8F" w:rsidP="00EA6A8F">
      <w:pPr>
        <w:spacing w:after="0" w:line="240" w:lineRule="auto"/>
        <w:ind w:firstLine="1134"/>
        <w:jc w:val="both"/>
        <w:rPr>
          <w:rFonts w:ascii="Times New Roman" w:hAnsi="Times New Roman" w:cs="Times New Roman"/>
          <w:sz w:val="24"/>
          <w:szCs w:val="24"/>
        </w:rPr>
      </w:pPr>
    </w:p>
    <w:p w:rsidR="00F20730" w:rsidRPr="00177571" w:rsidRDefault="004E5A5B" w:rsidP="00F63373">
      <w:pPr>
        <w:spacing w:after="0"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In the Maparanyanga</w:t>
      </w:r>
      <w:r w:rsidR="00F20730" w:rsidRPr="00177571">
        <w:rPr>
          <w:rFonts w:ascii="Times New Roman" w:hAnsi="Times New Roman" w:cs="Times New Roman"/>
          <w:sz w:val="24"/>
          <w:szCs w:val="24"/>
        </w:rPr>
        <w:t xml:space="preserve"> case</w:t>
      </w:r>
      <w:r w:rsidR="00C205A0" w:rsidRPr="00177571">
        <w:rPr>
          <w:rFonts w:ascii="Times New Roman" w:hAnsi="Times New Roman" w:cs="Times New Roman"/>
          <w:sz w:val="24"/>
          <w:szCs w:val="24"/>
        </w:rPr>
        <w:t>,</w:t>
      </w:r>
      <w:r w:rsidR="00F20730" w:rsidRPr="00177571">
        <w:rPr>
          <w:rFonts w:ascii="Times New Roman" w:hAnsi="Times New Roman" w:cs="Times New Roman"/>
          <w:sz w:val="24"/>
          <w:szCs w:val="24"/>
        </w:rPr>
        <w:t xml:space="preserve"> although the purchase price was $650000</w:t>
      </w:r>
      <w:r w:rsidR="00C205A0" w:rsidRPr="00177571">
        <w:rPr>
          <w:rFonts w:ascii="Times New Roman" w:hAnsi="Times New Roman" w:cs="Times New Roman"/>
          <w:sz w:val="24"/>
          <w:szCs w:val="24"/>
        </w:rPr>
        <w:t>,</w:t>
      </w:r>
      <w:r w:rsidR="00F20730" w:rsidRPr="00177571">
        <w:rPr>
          <w:rFonts w:ascii="Times New Roman" w:hAnsi="Times New Roman" w:cs="Times New Roman"/>
          <w:sz w:val="24"/>
          <w:szCs w:val="24"/>
        </w:rPr>
        <w:t>00 payable on the signing of the agreement of sale, the sheriff had allow</w:t>
      </w:r>
      <w:r w:rsidR="00C205A0" w:rsidRPr="00177571">
        <w:rPr>
          <w:rFonts w:ascii="Times New Roman" w:hAnsi="Times New Roman" w:cs="Times New Roman"/>
          <w:sz w:val="24"/>
          <w:szCs w:val="24"/>
        </w:rPr>
        <w:t>ed the purchaser to pay $110000,</w:t>
      </w:r>
      <w:r w:rsidR="00F20730" w:rsidRPr="00177571">
        <w:rPr>
          <w:rFonts w:ascii="Times New Roman" w:hAnsi="Times New Roman" w:cs="Times New Roman"/>
          <w:sz w:val="24"/>
          <w:szCs w:val="24"/>
        </w:rPr>
        <w:t xml:space="preserve">00 a day after the signing of the agreement. </w:t>
      </w:r>
      <w:r w:rsidR="004F3193" w:rsidRPr="00177571">
        <w:rPr>
          <w:rFonts w:ascii="Times New Roman" w:hAnsi="Times New Roman" w:cs="Times New Roman"/>
          <w:sz w:val="24"/>
          <w:szCs w:val="24"/>
        </w:rPr>
        <w:t>The purchaser then paid $69 </w:t>
      </w:r>
      <w:r w:rsidR="00F20730" w:rsidRPr="00177571">
        <w:rPr>
          <w:rFonts w:ascii="Times New Roman" w:hAnsi="Times New Roman" w:cs="Times New Roman"/>
          <w:sz w:val="24"/>
          <w:szCs w:val="24"/>
        </w:rPr>
        <w:t>000</w:t>
      </w:r>
      <w:r w:rsidR="00C205A0" w:rsidRPr="00177571">
        <w:rPr>
          <w:rFonts w:ascii="Times New Roman" w:hAnsi="Times New Roman" w:cs="Times New Roman"/>
          <w:sz w:val="24"/>
          <w:szCs w:val="24"/>
        </w:rPr>
        <w:t>,</w:t>
      </w:r>
      <w:r w:rsidR="00210CA0" w:rsidRPr="00177571">
        <w:rPr>
          <w:rFonts w:ascii="Times New Roman" w:hAnsi="Times New Roman" w:cs="Times New Roman"/>
          <w:sz w:val="24"/>
          <w:szCs w:val="24"/>
        </w:rPr>
        <w:t>00 on 16 May </w:t>
      </w:r>
      <w:r w:rsidR="00F20730" w:rsidRPr="00177571">
        <w:rPr>
          <w:rFonts w:ascii="Times New Roman" w:hAnsi="Times New Roman" w:cs="Times New Roman"/>
          <w:sz w:val="24"/>
          <w:szCs w:val="24"/>
        </w:rPr>
        <w:t>1995. T</w:t>
      </w:r>
      <w:r w:rsidR="00C205A0" w:rsidRPr="00177571">
        <w:rPr>
          <w:rFonts w:ascii="Times New Roman" w:hAnsi="Times New Roman" w:cs="Times New Roman"/>
          <w:sz w:val="24"/>
          <w:szCs w:val="24"/>
        </w:rPr>
        <w:t>he total paid was only $180 000,</w:t>
      </w:r>
      <w:r w:rsidR="00F20730" w:rsidRPr="00177571">
        <w:rPr>
          <w:rFonts w:ascii="Times New Roman" w:hAnsi="Times New Roman" w:cs="Times New Roman"/>
          <w:sz w:val="24"/>
          <w:szCs w:val="24"/>
        </w:rPr>
        <w:t>00 and the purchaser had hoped to raise the balance t</w:t>
      </w:r>
      <w:r w:rsidR="00C205A0" w:rsidRPr="00177571">
        <w:rPr>
          <w:rFonts w:ascii="Times New Roman" w:hAnsi="Times New Roman" w:cs="Times New Roman"/>
          <w:sz w:val="24"/>
          <w:szCs w:val="24"/>
        </w:rPr>
        <w:t>h</w:t>
      </w:r>
      <w:r w:rsidR="00F20730" w:rsidRPr="00177571">
        <w:rPr>
          <w:rFonts w:ascii="Times New Roman" w:hAnsi="Times New Roman" w:cs="Times New Roman"/>
          <w:sz w:val="24"/>
          <w:szCs w:val="24"/>
        </w:rPr>
        <w:t>rough a mortgage bond. No further payments had been made at the time the matter was heard.</w:t>
      </w:r>
    </w:p>
    <w:p w:rsidR="00F20730" w:rsidRDefault="00F20730" w:rsidP="00F20730">
      <w:pPr>
        <w:spacing w:after="0" w:line="480" w:lineRule="auto"/>
        <w:jc w:val="both"/>
        <w:rPr>
          <w:rFonts w:ascii="Times New Roman" w:hAnsi="Times New Roman" w:cs="Times New Roman"/>
          <w:sz w:val="24"/>
          <w:szCs w:val="24"/>
        </w:rPr>
      </w:pPr>
    </w:p>
    <w:p w:rsidR="00EA6A8F" w:rsidRPr="00177571" w:rsidRDefault="00EA6A8F" w:rsidP="00EA6A8F">
      <w:pPr>
        <w:spacing w:after="0" w:line="240" w:lineRule="auto"/>
        <w:jc w:val="both"/>
        <w:rPr>
          <w:rFonts w:ascii="Times New Roman" w:hAnsi="Times New Roman" w:cs="Times New Roman"/>
          <w:sz w:val="24"/>
          <w:szCs w:val="24"/>
        </w:rPr>
      </w:pPr>
    </w:p>
    <w:p w:rsidR="00F20730" w:rsidRPr="00177571" w:rsidRDefault="00F20730" w:rsidP="00F63373">
      <w:pPr>
        <w:spacing w:after="0"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 xml:space="preserve">It had not been possible in that matter to pay the creditors because the purchase price was not paid by the purchaser. It is also significant to note that the challenge in that matter had been mounted in terms of r 359 of the High Court Rules and not in terms of the common </w:t>
      </w:r>
      <w:r w:rsidRPr="00177571">
        <w:rPr>
          <w:rFonts w:ascii="Times New Roman" w:hAnsi="Times New Roman" w:cs="Times New Roman"/>
          <w:sz w:val="24"/>
          <w:szCs w:val="24"/>
        </w:rPr>
        <w:lastRenderedPageBreak/>
        <w:t>law.  There was also evidence that although the sheriff and the purchaser had signed a standard form agreement, the sheriff went on to negotiate and agree on terms which were outside the signed agreement. The sheriff disposed of the immovable property without reference to any written terms of the agreement</w:t>
      </w:r>
      <w:r w:rsidR="000B0919" w:rsidRPr="00177571">
        <w:rPr>
          <w:rFonts w:ascii="Times New Roman" w:hAnsi="Times New Roman" w:cs="Times New Roman"/>
          <w:sz w:val="24"/>
          <w:szCs w:val="24"/>
        </w:rPr>
        <w:t>. C</w:t>
      </w:r>
      <w:r w:rsidRPr="00177571">
        <w:rPr>
          <w:rFonts w:ascii="Times New Roman" w:hAnsi="Times New Roman" w:cs="Times New Roman"/>
          <w:sz w:val="24"/>
          <w:szCs w:val="24"/>
        </w:rPr>
        <w:t>learly that case is distinguishable from the present in many respect</w:t>
      </w:r>
      <w:r w:rsidR="000B0919" w:rsidRPr="00177571">
        <w:rPr>
          <w:rFonts w:ascii="Times New Roman" w:hAnsi="Times New Roman" w:cs="Times New Roman"/>
          <w:sz w:val="24"/>
          <w:szCs w:val="24"/>
        </w:rPr>
        <w:t>s</w:t>
      </w:r>
      <w:r w:rsidRPr="00177571">
        <w:rPr>
          <w:rFonts w:ascii="Times New Roman" w:hAnsi="Times New Roman" w:cs="Times New Roman"/>
          <w:sz w:val="24"/>
          <w:szCs w:val="24"/>
        </w:rPr>
        <w:t xml:space="preserve"> including that the court </w:t>
      </w:r>
      <w:r w:rsidRPr="00177571">
        <w:rPr>
          <w:rFonts w:ascii="Times New Roman" w:hAnsi="Times New Roman" w:cs="Times New Roman"/>
          <w:i/>
          <w:sz w:val="24"/>
          <w:szCs w:val="24"/>
        </w:rPr>
        <w:t>a quo</w:t>
      </w:r>
      <w:r w:rsidRPr="00177571">
        <w:rPr>
          <w:rFonts w:ascii="Times New Roman" w:hAnsi="Times New Roman" w:cs="Times New Roman"/>
          <w:sz w:val="24"/>
          <w:szCs w:val="24"/>
        </w:rPr>
        <w:t xml:space="preserve"> found that the full purchase price was paid. No prejudice was suffered by any of the interested </w:t>
      </w:r>
      <w:r w:rsidR="000B0919" w:rsidRPr="00177571">
        <w:rPr>
          <w:rFonts w:ascii="Times New Roman" w:hAnsi="Times New Roman" w:cs="Times New Roman"/>
          <w:sz w:val="24"/>
          <w:szCs w:val="24"/>
        </w:rPr>
        <w:t>parties. I see no reason for</w:t>
      </w:r>
      <w:r w:rsidRPr="00177571">
        <w:rPr>
          <w:rFonts w:ascii="Times New Roman" w:hAnsi="Times New Roman" w:cs="Times New Roman"/>
          <w:sz w:val="24"/>
          <w:szCs w:val="24"/>
        </w:rPr>
        <w:t xml:space="preserve"> interference with the discretion of the court </w:t>
      </w:r>
      <w:r w:rsidRPr="00177571">
        <w:rPr>
          <w:rFonts w:ascii="Times New Roman" w:hAnsi="Times New Roman" w:cs="Times New Roman"/>
          <w:i/>
          <w:sz w:val="24"/>
          <w:szCs w:val="24"/>
        </w:rPr>
        <w:t>a quo</w:t>
      </w:r>
      <w:r w:rsidRPr="00177571">
        <w:rPr>
          <w:rFonts w:ascii="Times New Roman" w:hAnsi="Times New Roman" w:cs="Times New Roman"/>
          <w:sz w:val="24"/>
          <w:szCs w:val="24"/>
        </w:rPr>
        <w:t xml:space="preserve">. </w:t>
      </w:r>
      <w:r w:rsidR="000B0919" w:rsidRPr="00177571">
        <w:rPr>
          <w:rFonts w:ascii="Times New Roman" w:hAnsi="Times New Roman" w:cs="Times New Roman"/>
          <w:sz w:val="24"/>
          <w:szCs w:val="24"/>
        </w:rPr>
        <w:t xml:space="preserve"> T</w:t>
      </w:r>
      <w:r w:rsidRPr="00177571">
        <w:rPr>
          <w:rFonts w:ascii="Times New Roman" w:hAnsi="Times New Roman" w:cs="Times New Roman"/>
          <w:sz w:val="24"/>
          <w:szCs w:val="24"/>
        </w:rPr>
        <w:t>herefore the sale and transfer are valid.</w:t>
      </w:r>
    </w:p>
    <w:p w:rsidR="00F20730" w:rsidRPr="00177571" w:rsidRDefault="00F20730" w:rsidP="00F20730">
      <w:pPr>
        <w:spacing w:after="0" w:line="480" w:lineRule="auto"/>
        <w:jc w:val="both"/>
        <w:rPr>
          <w:rFonts w:ascii="Times New Roman" w:hAnsi="Times New Roman" w:cs="Times New Roman"/>
          <w:sz w:val="24"/>
          <w:szCs w:val="24"/>
        </w:rPr>
      </w:pPr>
    </w:p>
    <w:p w:rsidR="00F20730" w:rsidRPr="00177571" w:rsidRDefault="00F20730" w:rsidP="00F20730">
      <w:pPr>
        <w:spacing w:after="0" w:line="480" w:lineRule="auto"/>
        <w:jc w:val="both"/>
        <w:rPr>
          <w:rFonts w:ascii="Times New Roman" w:hAnsi="Times New Roman" w:cs="Times New Roman"/>
          <w:b/>
          <w:sz w:val="24"/>
          <w:szCs w:val="24"/>
          <w:u w:val="single"/>
        </w:rPr>
      </w:pPr>
      <w:r w:rsidRPr="00177571">
        <w:rPr>
          <w:rFonts w:ascii="Times New Roman" w:hAnsi="Times New Roman" w:cs="Times New Roman"/>
          <w:b/>
          <w:sz w:val="24"/>
          <w:szCs w:val="24"/>
          <w:u w:val="single"/>
        </w:rPr>
        <w:t>WHETHER THE REQUIREMENTS FOR EVICTION WERE SATISFIED</w:t>
      </w:r>
    </w:p>
    <w:p w:rsidR="00F20730" w:rsidRDefault="00F20730" w:rsidP="00C61CE3">
      <w:pPr>
        <w:spacing w:after="0"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In my view the conclusion made in respect of the first issue, namely that the sale in execution and indeed the transfer of the house to the second res</w:t>
      </w:r>
      <w:r w:rsidR="008E271A" w:rsidRPr="00177571">
        <w:rPr>
          <w:rFonts w:ascii="Times New Roman" w:hAnsi="Times New Roman" w:cs="Times New Roman"/>
          <w:sz w:val="24"/>
          <w:szCs w:val="24"/>
        </w:rPr>
        <w:t>pondent are valid, also resolves</w:t>
      </w:r>
      <w:r w:rsidRPr="00177571">
        <w:rPr>
          <w:rFonts w:ascii="Times New Roman" w:hAnsi="Times New Roman" w:cs="Times New Roman"/>
          <w:sz w:val="24"/>
          <w:szCs w:val="24"/>
        </w:rPr>
        <w:t xml:space="preserve"> this issue. The moment the application for setting aside the sale was dismissed, it meant that the second respondent</w:t>
      </w:r>
      <w:r w:rsidR="008E271A" w:rsidRPr="00177571">
        <w:rPr>
          <w:rFonts w:ascii="Times New Roman" w:hAnsi="Times New Roman" w:cs="Times New Roman"/>
          <w:sz w:val="24"/>
          <w:szCs w:val="24"/>
        </w:rPr>
        <w:t>,</w:t>
      </w:r>
      <w:r w:rsidRPr="00177571">
        <w:rPr>
          <w:rFonts w:ascii="Times New Roman" w:hAnsi="Times New Roman" w:cs="Times New Roman"/>
          <w:sz w:val="24"/>
          <w:szCs w:val="24"/>
        </w:rPr>
        <w:t xml:space="preserve"> as the lawful owner of the house, had a vindicatory right against the appellant and all those claiming occupation through her. The court </w:t>
      </w:r>
      <w:r w:rsidRPr="00177571">
        <w:rPr>
          <w:rFonts w:ascii="Times New Roman" w:hAnsi="Times New Roman" w:cs="Times New Roman"/>
          <w:i/>
          <w:sz w:val="24"/>
          <w:szCs w:val="24"/>
        </w:rPr>
        <w:t>a quo</w:t>
      </w:r>
      <w:r w:rsidRPr="00177571">
        <w:rPr>
          <w:rFonts w:ascii="Times New Roman" w:hAnsi="Times New Roman" w:cs="Times New Roman"/>
          <w:sz w:val="24"/>
          <w:szCs w:val="24"/>
        </w:rPr>
        <w:t xml:space="preserve"> correctly applie</w:t>
      </w:r>
      <w:r w:rsidR="008E271A" w:rsidRPr="00177571">
        <w:rPr>
          <w:rFonts w:ascii="Times New Roman" w:hAnsi="Times New Roman" w:cs="Times New Roman"/>
          <w:sz w:val="24"/>
          <w:szCs w:val="24"/>
        </w:rPr>
        <w:t xml:space="preserve">d the law relating to the </w:t>
      </w:r>
      <w:r w:rsidR="008E271A" w:rsidRPr="00177571">
        <w:rPr>
          <w:rFonts w:ascii="Times New Roman" w:hAnsi="Times New Roman" w:cs="Times New Roman"/>
          <w:i/>
          <w:sz w:val="24"/>
          <w:szCs w:val="24"/>
        </w:rPr>
        <w:t>actio</w:t>
      </w:r>
      <w:r w:rsidRPr="00177571">
        <w:rPr>
          <w:rFonts w:ascii="Times New Roman" w:hAnsi="Times New Roman" w:cs="Times New Roman"/>
          <w:i/>
          <w:sz w:val="24"/>
          <w:szCs w:val="24"/>
        </w:rPr>
        <w:t xml:space="preserve"> rei vindicatio</w:t>
      </w:r>
      <w:r w:rsidRPr="00177571">
        <w:rPr>
          <w:rFonts w:ascii="Times New Roman" w:hAnsi="Times New Roman" w:cs="Times New Roman"/>
          <w:sz w:val="24"/>
          <w:szCs w:val="24"/>
        </w:rPr>
        <w:t xml:space="preserve">. All that the second respondent was required to establish was that the house belongs to her and that the appellant and those claiming through her </w:t>
      </w:r>
      <w:r w:rsidR="008E271A" w:rsidRPr="00177571">
        <w:rPr>
          <w:rFonts w:ascii="Times New Roman" w:hAnsi="Times New Roman" w:cs="Times New Roman"/>
          <w:sz w:val="24"/>
          <w:szCs w:val="24"/>
        </w:rPr>
        <w:t xml:space="preserve">were in occupation against her </w:t>
      </w:r>
      <w:r w:rsidRPr="00177571">
        <w:rPr>
          <w:rFonts w:ascii="Times New Roman" w:hAnsi="Times New Roman" w:cs="Times New Roman"/>
          <w:sz w:val="24"/>
          <w:szCs w:val="24"/>
        </w:rPr>
        <w:t xml:space="preserve">will. Upon proving those requirements, the onus shifted to the appellant to prove a right of retention. See </w:t>
      </w:r>
      <w:r w:rsidR="0080651E" w:rsidRPr="00177571">
        <w:rPr>
          <w:rFonts w:ascii="Times New Roman" w:hAnsi="Times New Roman" w:cs="Times New Roman"/>
          <w:i/>
          <w:sz w:val="24"/>
          <w:szCs w:val="24"/>
        </w:rPr>
        <w:t>Chet</w:t>
      </w:r>
      <w:r w:rsidRPr="00177571">
        <w:rPr>
          <w:rFonts w:ascii="Times New Roman" w:hAnsi="Times New Roman" w:cs="Times New Roman"/>
          <w:i/>
          <w:sz w:val="24"/>
          <w:szCs w:val="24"/>
        </w:rPr>
        <w:t>ty v Naidoo</w:t>
      </w:r>
      <w:r w:rsidRPr="00177571">
        <w:rPr>
          <w:rFonts w:ascii="Times New Roman" w:hAnsi="Times New Roman" w:cs="Times New Roman"/>
          <w:sz w:val="24"/>
          <w:szCs w:val="24"/>
        </w:rPr>
        <w:t xml:space="preserve"> 1974 (3) SA 13.</w:t>
      </w:r>
    </w:p>
    <w:p w:rsidR="00177571" w:rsidRDefault="00177571" w:rsidP="00C61CE3">
      <w:pPr>
        <w:spacing w:after="0" w:line="480" w:lineRule="auto"/>
        <w:ind w:firstLine="1134"/>
        <w:jc w:val="both"/>
        <w:rPr>
          <w:rFonts w:ascii="Times New Roman" w:hAnsi="Times New Roman" w:cs="Times New Roman"/>
          <w:sz w:val="24"/>
          <w:szCs w:val="24"/>
        </w:rPr>
      </w:pPr>
    </w:p>
    <w:p w:rsidR="00EA6A8F" w:rsidRPr="00177571" w:rsidRDefault="00EA6A8F" w:rsidP="00EA6A8F">
      <w:pPr>
        <w:spacing w:after="0" w:line="240" w:lineRule="auto"/>
        <w:ind w:firstLine="1134"/>
        <w:jc w:val="both"/>
        <w:rPr>
          <w:rFonts w:ascii="Times New Roman" w:hAnsi="Times New Roman" w:cs="Times New Roman"/>
          <w:sz w:val="24"/>
          <w:szCs w:val="24"/>
        </w:rPr>
      </w:pPr>
    </w:p>
    <w:p w:rsidR="00F20730" w:rsidRPr="00177571" w:rsidRDefault="00F20730" w:rsidP="00F33B1C">
      <w:pPr>
        <w:spacing w:after="0"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I am satisfied that the requirements for the eviction of the appellant from the house were satisfied. The appeal is completely devoid of merit.</w:t>
      </w:r>
    </w:p>
    <w:p w:rsidR="00F20730" w:rsidRPr="00177571" w:rsidRDefault="00F20730" w:rsidP="00F20730">
      <w:pPr>
        <w:spacing w:after="0" w:line="480" w:lineRule="auto"/>
        <w:jc w:val="both"/>
        <w:rPr>
          <w:rFonts w:ascii="Times New Roman" w:hAnsi="Times New Roman" w:cs="Times New Roman"/>
          <w:sz w:val="24"/>
          <w:szCs w:val="24"/>
        </w:rPr>
      </w:pPr>
    </w:p>
    <w:p w:rsidR="009D3AEF" w:rsidRPr="00177571" w:rsidRDefault="00F20730" w:rsidP="00973162">
      <w:pPr>
        <w:spacing w:after="0" w:line="480" w:lineRule="auto"/>
        <w:ind w:firstLine="1134"/>
        <w:jc w:val="both"/>
        <w:rPr>
          <w:rFonts w:ascii="Times New Roman" w:hAnsi="Times New Roman" w:cs="Times New Roman"/>
          <w:sz w:val="24"/>
          <w:szCs w:val="24"/>
        </w:rPr>
      </w:pPr>
      <w:r w:rsidRPr="00177571">
        <w:rPr>
          <w:rFonts w:ascii="Times New Roman" w:hAnsi="Times New Roman" w:cs="Times New Roman"/>
          <w:sz w:val="24"/>
          <w:szCs w:val="24"/>
        </w:rPr>
        <w:t>It is for these reasons that the court dismissed the appeal with costs.</w:t>
      </w:r>
    </w:p>
    <w:p w:rsidR="00C61CE3" w:rsidRPr="00177571" w:rsidRDefault="00C61CE3" w:rsidP="00973162">
      <w:pPr>
        <w:spacing w:after="0" w:line="480" w:lineRule="auto"/>
        <w:ind w:firstLine="1134"/>
        <w:jc w:val="both"/>
        <w:rPr>
          <w:rFonts w:ascii="Times New Roman" w:hAnsi="Times New Roman" w:cs="Times New Roman"/>
          <w:sz w:val="24"/>
          <w:szCs w:val="24"/>
        </w:rPr>
      </w:pPr>
    </w:p>
    <w:p w:rsidR="00177571" w:rsidRDefault="00177571" w:rsidP="00973162">
      <w:pPr>
        <w:spacing w:after="0" w:line="480" w:lineRule="auto"/>
        <w:ind w:firstLine="1134"/>
        <w:jc w:val="both"/>
        <w:rPr>
          <w:rFonts w:ascii="Times New Roman" w:hAnsi="Times New Roman" w:cs="Times New Roman"/>
          <w:sz w:val="24"/>
          <w:szCs w:val="24"/>
        </w:rPr>
      </w:pPr>
    </w:p>
    <w:p w:rsidR="00400739" w:rsidRPr="00177571" w:rsidRDefault="00400739" w:rsidP="00973162">
      <w:pPr>
        <w:spacing w:after="0" w:line="480" w:lineRule="auto"/>
        <w:ind w:firstLine="1134"/>
        <w:jc w:val="both"/>
        <w:rPr>
          <w:rFonts w:ascii="Times New Roman" w:hAnsi="Times New Roman" w:cs="Times New Roman"/>
          <w:sz w:val="24"/>
          <w:szCs w:val="24"/>
        </w:rPr>
      </w:pPr>
    </w:p>
    <w:p w:rsidR="00D03FBB" w:rsidRPr="00177571" w:rsidRDefault="00177570" w:rsidP="005232A8">
      <w:pPr>
        <w:tabs>
          <w:tab w:val="left" w:pos="1134"/>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D45D12" w:rsidRPr="00177571">
        <w:rPr>
          <w:rFonts w:ascii="Times New Roman" w:hAnsi="Times New Roman" w:cs="Times New Roman"/>
          <w:b/>
          <w:color w:val="000000" w:themeColor="text1"/>
          <w:sz w:val="24"/>
          <w:szCs w:val="24"/>
        </w:rPr>
        <w:t>GWAUNZA DCJ</w:t>
      </w:r>
      <w:r>
        <w:rPr>
          <w:rFonts w:ascii="Times New Roman" w:hAnsi="Times New Roman" w:cs="Times New Roman"/>
          <w:b/>
          <w:color w:val="000000" w:themeColor="text1"/>
          <w:sz w:val="24"/>
          <w:szCs w:val="24"/>
        </w:rPr>
        <w:t>:</w:t>
      </w:r>
      <w:r w:rsidR="00D03FBB" w:rsidRPr="00177571">
        <w:rPr>
          <w:rFonts w:ascii="Times New Roman" w:hAnsi="Times New Roman" w:cs="Times New Roman"/>
          <w:color w:val="000000" w:themeColor="text1"/>
          <w:sz w:val="24"/>
          <w:szCs w:val="24"/>
        </w:rPr>
        <w:tab/>
      </w:r>
      <w:r w:rsidR="00D03FBB" w:rsidRPr="00177571">
        <w:rPr>
          <w:rFonts w:ascii="Times New Roman" w:hAnsi="Times New Roman" w:cs="Times New Roman"/>
          <w:color w:val="000000" w:themeColor="text1"/>
          <w:sz w:val="24"/>
          <w:szCs w:val="24"/>
        </w:rPr>
        <w:tab/>
      </w:r>
      <w:r w:rsidR="00D03FBB" w:rsidRPr="0017757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D03FBB" w:rsidRPr="00177571">
        <w:rPr>
          <w:rFonts w:ascii="Times New Roman" w:hAnsi="Times New Roman" w:cs="Times New Roman"/>
          <w:color w:val="000000" w:themeColor="text1"/>
          <w:sz w:val="24"/>
          <w:szCs w:val="24"/>
        </w:rPr>
        <w:t>I agree</w:t>
      </w:r>
    </w:p>
    <w:p w:rsidR="00D03FBB" w:rsidRPr="00177571" w:rsidRDefault="00D03FBB" w:rsidP="005232A8">
      <w:pPr>
        <w:tabs>
          <w:tab w:val="left" w:pos="1134"/>
        </w:tabs>
        <w:spacing w:after="0" w:line="480" w:lineRule="auto"/>
        <w:jc w:val="both"/>
        <w:rPr>
          <w:rFonts w:ascii="Times New Roman" w:hAnsi="Times New Roman" w:cs="Times New Roman"/>
          <w:color w:val="000000" w:themeColor="text1"/>
          <w:sz w:val="24"/>
          <w:szCs w:val="24"/>
        </w:rPr>
      </w:pPr>
    </w:p>
    <w:p w:rsidR="00D03FBB" w:rsidRPr="00177571" w:rsidRDefault="00D03FBB" w:rsidP="005232A8">
      <w:pPr>
        <w:tabs>
          <w:tab w:val="left" w:pos="1134"/>
        </w:tabs>
        <w:spacing w:after="0" w:line="480" w:lineRule="auto"/>
        <w:jc w:val="both"/>
        <w:rPr>
          <w:rFonts w:ascii="Times New Roman" w:hAnsi="Times New Roman" w:cs="Times New Roman"/>
          <w:color w:val="000000" w:themeColor="text1"/>
          <w:sz w:val="24"/>
          <w:szCs w:val="24"/>
        </w:rPr>
      </w:pPr>
    </w:p>
    <w:p w:rsidR="00627199" w:rsidRDefault="00177570" w:rsidP="005232A8">
      <w:pPr>
        <w:tabs>
          <w:tab w:val="left" w:pos="1134"/>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627199" w:rsidRPr="00177571">
        <w:rPr>
          <w:rFonts w:ascii="Times New Roman" w:hAnsi="Times New Roman" w:cs="Times New Roman"/>
          <w:b/>
          <w:color w:val="000000" w:themeColor="text1"/>
          <w:sz w:val="24"/>
          <w:szCs w:val="24"/>
        </w:rPr>
        <w:t>UCHENA</w:t>
      </w:r>
      <w:r>
        <w:rPr>
          <w:rFonts w:ascii="Times New Roman" w:hAnsi="Times New Roman" w:cs="Times New Roman"/>
          <w:b/>
          <w:color w:val="000000" w:themeColor="text1"/>
          <w:sz w:val="24"/>
          <w:szCs w:val="24"/>
        </w:rPr>
        <w:t xml:space="preserve"> </w:t>
      </w:r>
      <w:r w:rsidR="00D03FBB" w:rsidRPr="00177571">
        <w:rPr>
          <w:rFonts w:ascii="Times New Roman" w:hAnsi="Times New Roman" w:cs="Times New Roman"/>
          <w:b/>
          <w:color w:val="000000" w:themeColor="text1"/>
          <w:sz w:val="24"/>
          <w:szCs w:val="24"/>
        </w:rPr>
        <w:t>JA</w:t>
      </w:r>
      <w:r>
        <w:rPr>
          <w:rFonts w:ascii="Times New Roman" w:hAnsi="Times New Roman" w:cs="Times New Roman"/>
          <w:b/>
          <w:color w:val="000000" w:themeColor="text1"/>
          <w:sz w:val="24"/>
          <w:szCs w:val="24"/>
        </w:rPr>
        <w:t>:</w:t>
      </w:r>
      <w:r w:rsidR="00D03FBB" w:rsidRPr="00177571">
        <w:rPr>
          <w:rFonts w:ascii="Times New Roman" w:hAnsi="Times New Roman" w:cs="Times New Roman"/>
          <w:color w:val="000000" w:themeColor="text1"/>
          <w:sz w:val="24"/>
          <w:szCs w:val="24"/>
        </w:rPr>
        <w:tab/>
      </w:r>
      <w:r w:rsidR="00D03FBB" w:rsidRPr="00177571">
        <w:rPr>
          <w:rFonts w:ascii="Times New Roman" w:hAnsi="Times New Roman" w:cs="Times New Roman"/>
          <w:color w:val="000000" w:themeColor="text1"/>
          <w:sz w:val="24"/>
          <w:szCs w:val="24"/>
        </w:rPr>
        <w:tab/>
      </w:r>
      <w:r w:rsidR="00D03FBB" w:rsidRPr="00177571">
        <w:rPr>
          <w:rFonts w:ascii="Times New Roman" w:hAnsi="Times New Roman" w:cs="Times New Roman"/>
          <w:color w:val="000000" w:themeColor="text1"/>
          <w:sz w:val="24"/>
          <w:szCs w:val="24"/>
        </w:rPr>
        <w:tab/>
      </w:r>
      <w:r w:rsidR="00D03FBB" w:rsidRPr="00177571">
        <w:rPr>
          <w:rFonts w:ascii="Times New Roman" w:hAnsi="Times New Roman" w:cs="Times New Roman"/>
          <w:color w:val="000000" w:themeColor="text1"/>
          <w:sz w:val="24"/>
          <w:szCs w:val="24"/>
        </w:rPr>
        <w:tab/>
      </w:r>
      <w:r w:rsidR="00D03FBB" w:rsidRPr="00177571">
        <w:rPr>
          <w:rFonts w:ascii="Times New Roman" w:hAnsi="Times New Roman" w:cs="Times New Roman"/>
          <w:color w:val="000000" w:themeColor="text1"/>
          <w:sz w:val="24"/>
          <w:szCs w:val="24"/>
        </w:rPr>
        <w:tab/>
        <w:t>I agree</w:t>
      </w:r>
    </w:p>
    <w:p w:rsidR="00D637DD" w:rsidRDefault="00D637DD" w:rsidP="005232A8">
      <w:pPr>
        <w:tabs>
          <w:tab w:val="left" w:pos="1134"/>
        </w:tabs>
        <w:spacing w:after="0" w:line="480" w:lineRule="auto"/>
        <w:jc w:val="both"/>
        <w:rPr>
          <w:rFonts w:ascii="Times New Roman" w:hAnsi="Times New Roman" w:cs="Times New Roman"/>
          <w:color w:val="000000" w:themeColor="text1"/>
          <w:sz w:val="24"/>
          <w:szCs w:val="24"/>
        </w:rPr>
      </w:pPr>
    </w:p>
    <w:p w:rsidR="00D637DD" w:rsidRDefault="00D637DD" w:rsidP="005232A8">
      <w:pPr>
        <w:tabs>
          <w:tab w:val="left" w:pos="1134"/>
        </w:tabs>
        <w:spacing w:after="0" w:line="480" w:lineRule="auto"/>
        <w:jc w:val="both"/>
        <w:rPr>
          <w:rFonts w:ascii="Times New Roman" w:hAnsi="Times New Roman" w:cs="Times New Roman"/>
          <w:color w:val="000000" w:themeColor="text1"/>
          <w:sz w:val="24"/>
          <w:szCs w:val="24"/>
        </w:rPr>
      </w:pPr>
    </w:p>
    <w:p w:rsidR="00D637DD" w:rsidRPr="00177571" w:rsidRDefault="00D637DD" w:rsidP="005232A8">
      <w:pPr>
        <w:tabs>
          <w:tab w:val="left" w:pos="1134"/>
        </w:tabs>
        <w:spacing w:after="0" w:line="480" w:lineRule="auto"/>
        <w:jc w:val="both"/>
        <w:rPr>
          <w:rFonts w:ascii="Times New Roman" w:hAnsi="Times New Roman" w:cs="Times New Roman"/>
          <w:color w:val="000000" w:themeColor="text1"/>
          <w:sz w:val="24"/>
          <w:szCs w:val="24"/>
        </w:rPr>
      </w:pPr>
    </w:p>
    <w:p w:rsidR="00303F4A" w:rsidRPr="00177571" w:rsidRDefault="007C6B43" w:rsidP="005232A8">
      <w:pPr>
        <w:tabs>
          <w:tab w:val="left" w:pos="450"/>
        </w:tabs>
        <w:spacing w:after="0" w:line="480" w:lineRule="auto"/>
        <w:jc w:val="both"/>
        <w:rPr>
          <w:rFonts w:ascii="Times New Roman" w:hAnsi="Times New Roman" w:cs="Times New Roman"/>
          <w:sz w:val="24"/>
          <w:szCs w:val="24"/>
        </w:rPr>
      </w:pPr>
      <w:r w:rsidRPr="00177571">
        <w:rPr>
          <w:rFonts w:ascii="Times New Roman" w:hAnsi="Times New Roman" w:cs="Times New Roman"/>
          <w:i/>
          <w:sz w:val="24"/>
          <w:szCs w:val="24"/>
        </w:rPr>
        <w:t>DNM Attoneys</w:t>
      </w:r>
      <w:r w:rsidR="00303F4A" w:rsidRPr="00177571">
        <w:rPr>
          <w:rFonts w:ascii="Times New Roman" w:hAnsi="Times New Roman" w:cs="Times New Roman"/>
          <w:sz w:val="24"/>
          <w:szCs w:val="24"/>
        </w:rPr>
        <w:t>, appellant’s legal practitioners</w:t>
      </w:r>
    </w:p>
    <w:p w:rsidR="00303F4A" w:rsidRPr="00177571" w:rsidRDefault="007C6B43" w:rsidP="005232A8">
      <w:pPr>
        <w:tabs>
          <w:tab w:val="left" w:pos="450"/>
        </w:tabs>
        <w:spacing w:after="0" w:line="480" w:lineRule="auto"/>
        <w:jc w:val="both"/>
        <w:rPr>
          <w:rFonts w:ascii="Times New Roman" w:hAnsi="Times New Roman" w:cs="Times New Roman"/>
          <w:sz w:val="24"/>
          <w:szCs w:val="24"/>
        </w:rPr>
      </w:pPr>
      <w:r w:rsidRPr="00177571">
        <w:rPr>
          <w:rFonts w:ascii="Times New Roman" w:hAnsi="Times New Roman" w:cs="Times New Roman"/>
          <w:i/>
          <w:sz w:val="24"/>
          <w:szCs w:val="24"/>
        </w:rPr>
        <w:t>FMC Financial Services</w:t>
      </w:r>
      <w:r w:rsidR="00E105CD" w:rsidRPr="00177571">
        <w:rPr>
          <w:rFonts w:ascii="Times New Roman" w:hAnsi="Times New Roman" w:cs="Times New Roman"/>
          <w:sz w:val="24"/>
          <w:szCs w:val="24"/>
        </w:rPr>
        <w:t xml:space="preserve">, </w:t>
      </w:r>
      <w:r w:rsidRPr="00177571">
        <w:rPr>
          <w:rFonts w:ascii="Times New Roman" w:hAnsi="Times New Roman" w:cs="Times New Roman"/>
          <w:sz w:val="24"/>
          <w:szCs w:val="24"/>
        </w:rPr>
        <w:t>1</w:t>
      </w:r>
      <w:r w:rsidRPr="00177571">
        <w:rPr>
          <w:rFonts w:ascii="Times New Roman" w:hAnsi="Times New Roman" w:cs="Times New Roman"/>
          <w:sz w:val="24"/>
          <w:szCs w:val="24"/>
          <w:vertAlign w:val="superscript"/>
        </w:rPr>
        <w:t>st</w:t>
      </w:r>
      <w:r w:rsidRPr="00177571">
        <w:rPr>
          <w:rFonts w:ascii="Times New Roman" w:hAnsi="Times New Roman" w:cs="Times New Roman"/>
          <w:sz w:val="24"/>
          <w:szCs w:val="24"/>
        </w:rPr>
        <w:t xml:space="preserve"> </w:t>
      </w:r>
      <w:r w:rsidR="00E105CD" w:rsidRPr="00177571">
        <w:rPr>
          <w:rFonts w:ascii="Times New Roman" w:hAnsi="Times New Roman" w:cs="Times New Roman"/>
          <w:sz w:val="24"/>
          <w:szCs w:val="24"/>
        </w:rPr>
        <w:t>respondent’s</w:t>
      </w:r>
      <w:r w:rsidR="00303F4A" w:rsidRPr="00177571">
        <w:rPr>
          <w:rFonts w:ascii="Times New Roman" w:hAnsi="Times New Roman" w:cs="Times New Roman"/>
          <w:sz w:val="24"/>
          <w:szCs w:val="24"/>
        </w:rPr>
        <w:t xml:space="preserve"> legal practitioners</w:t>
      </w:r>
    </w:p>
    <w:p w:rsidR="007C6B43" w:rsidRPr="00177571" w:rsidRDefault="007C6B43" w:rsidP="005232A8">
      <w:pPr>
        <w:tabs>
          <w:tab w:val="left" w:pos="450"/>
        </w:tabs>
        <w:spacing w:after="0" w:line="480" w:lineRule="auto"/>
        <w:jc w:val="both"/>
        <w:rPr>
          <w:rFonts w:ascii="Times New Roman" w:hAnsi="Times New Roman" w:cs="Times New Roman"/>
          <w:sz w:val="24"/>
          <w:szCs w:val="24"/>
        </w:rPr>
      </w:pPr>
      <w:r w:rsidRPr="00177571">
        <w:rPr>
          <w:rFonts w:ascii="Times New Roman" w:hAnsi="Times New Roman" w:cs="Times New Roman"/>
          <w:i/>
          <w:sz w:val="24"/>
          <w:szCs w:val="24"/>
        </w:rPr>
        <w:t>Scanlen and Holderness,</w:t>
      </w:r>
      <w:r w:rsidRPr="00177571">
        <w:rPr>
          <w:rFonts w:ascii="Times New Roman" w:hAnsi="Times New Roman" w:cs="Times New Roman"/>
          <w:sz w:val="24"/>
          <w:szCs w:val="24"/>
        </w:rPr>
        <w:t xml:space="preserve"> 2</w:t>
      </w:r>
      <w:r w:rsidRPr="00177571">
        <w:rPr>
          <w:rFonts w:ascii="Times New Roman" w:hAnsi="Times New Roman" w:cs="Times New Roman"/>
          <w:sz w:val="24"/>
          <w:szCs w:val="24"/>
          <w:vertAlign w:val="superscript"/>
        </w:rPr>
        <w:t>nd</w:t>
      </w:r>
      <w:r w:rsidRPr="00177571">
        <w:rPr>
          <w:rFonts w:ascii="Times New Roman" w:hAnsi="Times New Roman" w:cs="Times New Roman"/>
          <w:sz w:val="24"/>
          <w:szCs w:val="24"/>
        </w:rPr>
        <w:t xml:space="preserve"> respondent’s legal practitioners</w:t>
      </w:r>
    </w:p>
    <w:p w:rsidR="00303F4A" w:rsidRPr="00177571" w:rsidRDefault="00303F4A" w:rsidP="005232A8">
      <w:pPr>
        <w:tabs>
          <w:tab w:val="left" w:pos="1134"/>
        </w:tabs>
        <w:spacing w:after="0" w:line="480" w:lineRule="auto"/>
        <w:jc w:val="both"/>
        <w:rPr>
          <w:rFonts w:ascii="Times New Roman" w:hAnsi="Times New Roman" w:cs="Times New Roman"/>
          <w:sz w:val="24"/>
          <w:szCs w:val="24"/>
        </w:rPr>
      </w:pPr>
    </w:p>
    <w:p w:rsidR="004D1134" w:rsidRPr="00177571" w:rsidRDefault="000F35AF" w:rsidP="005232A8">
      <w:pPr>
        <w:tabs>
          <w:tab w:val="left" w:pos="1134"/>
        </w:tabs>
        <w:spacing w:after="0" w:line="480" w:lineRule="auto"/>
        <w:ind w:left="1134"/>
        <w:jc w:val="both"/>
        <w:rPr>
          <w:rFonts w:ascii="Times New Roman" w:hAnsi="Times New Roman" w:cs="Times New Roman"/>
          <w:sz w:val="24"/>
          <w:szCs w:val="24"/>
        </w:rPr>
      </w:pPr>
      <w:r w:rsidRPr="00177571">
        <w:rPr>
          <w:rFonts w:ascii="Times New Roman" w:hAnsi="Times New Roman" w:cs="Times New Roman"/>
          <w:sz w:val="24"/>
          <w:szCs w:val="24"/>
        </w:rPr>
        <w:t xml:space="preserve">                </w:t>
      </w:r>
    </w:p>
    <w:p w:rsidR="00FE34DA" w:rsidRPr="00177571" w:rsidRDefault="00AC4FAA" w:rsidP="005232A8">
      <w:pPr>
        <w:tabs>
          <w:tab w:val="left" w:pos="1134"/>
        </w:tabs>
        <w:spacing w:after="0" w:line="480" w:lineRule="auto"/>
        <w:ind w:left="1134"/>
        <w:jc w:val="both"/>
        <w:rPr>
          <w:rFonts w:ascii="Times New Roman" w:hAnsi="Times New Roman" w:cs="Times New Roman"/>
          <w:sz w:val="24"/>
          <w:szCs w:val="24"/>
        </w:rPr>
      </w:pPr>
      <w:r w:rsidRPr="00177571">
        <w:rPr>
          <w:rFonts w:ascii="Times New Roman" w:hAnsi="Times New Roman" w:cs="Times New Roman"/>
          <w:sz w:val="24"/>
          <w:szCs w:val="24"/>
        </w:rPr>
        <w:t xml:space="preserve"> </w:t>
      </w:r>
    </w:p>
    <w:p w:rsidR="002375C9" w:rsidRPr="00177571" w:rsidRDefault="002375C9" w:rsidP="005232A8">
      <w:pPr>
        <w:tabs>
          <w:tab w:val="left" w:pos="1701"/>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t xml:space="preserve"> </w:t>
      </w:r>
    </w:p>
    <w:p w:rsidR="002375C9" w:rsidRPr="00177571" w:rsidRDefault="002375C9" w:rsidP="005232A8">
      <w:pPr>
        <w:tabs>
          <w:tab w:val="left" w:pos="1560"/>
        </w:tabs>
        <w:spacing w:after="0" w:line="480" w:lineRule="auto"/>
        <w:jc w:val="both"/>
        <w:rPr>
          <w:rFonts w:ascii="Times New Roman" w:hAnsi="Times New Roman" w:cs="Times New Roman"/>
          <w:sz w:val="24"/>
          <w:szCs w:val="24"/>
        </w:rPr>
      </w:pPr>
    </w:p>
    <w:p w:rsidR="00BD6820" w:rsidRPr="00177571" w:rsidRDefault="00BD6820" w:rsidP="005232A8">
      <w:pPr>
        <w:tabs>
          <w:tab w:val="left" w:pos="1560"/>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 xml:space="preserve"> </w:t>
      </w:r>
    </w:p>
    <w:p w:rsidR="00CF49E0" w:rsidRPr="00177571" w:rsidRDefault="0074174D" w:rsidP="005232A8">
      <w:pPr>
        <w:tabs>
          <w:tab w:val="left" w:pos="1134"/>
        </w:tabs>
        <w:spacing w:after="0" w:line="480" w:lineRule="auto"/>
        <w:jc w:val="both"/>
        <w:rPr>
          <w:rFonts w:ascii="Times New Roman" w:hAnsi="Times New Roman" w:cs="Times New Roman"/>
          <w:sz w:val="24"/>
          <w:szCs w:val="24"/>
        </w:rPr>
      </w:pPr>
      <w:r w:rsidRPr="00177571">
        <w:rPr>
          <w:rFonts w:ascii="Times New Roman" w:hAnsi="Times New Roman" w:cs="Times New Roman"/>
          <w:sz w:val="24"/>
          <w:szCs w:val="24"/>
        </w:rPr>
        <w:tab/>
      </w:r>
      <w:r w:rsidRPr="00177571">
        <w:rPr>
          <w:rFonts w:ascii="Times New Roman" w:hAnsi="Times New Roman" w:cs="Times New Roman"/>
          <w:color w:val="FF0000"/>
          <w:sz w:val="24"/>
          <w:szCs w:val="24"/>
        </w:rPr>
        <w:t xml:space="preserve"> </w:t>
      </w:r>
    </w:p>
    <w:sectPr w:rsidR="00CF49E0" w:rsidRPr="0017757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FB6" w:rsidRDefault="00046FB6" w:rsidP="002401D4">
      <w:pPr>
        <w:spacing w:after="0" w:line="240" w:lineRule="auto"/>
      </w:pPr>
      <w:r>
        <w:separator/>
      </w:r>
    </w:p>
  </w:endnote>
  <w:endnote w:type="continuationSeparator" w:id="0">
    <w:p w:rsidR="00046FB6" w:rsidRDefault="00046FB6" w:rsidP="002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FB6" w:rsidRDefault="00046FB6" w:rsidP="002401D4">
      <w:pPr>
        <w:spacing w:after="0" w:line="240" w:lineRule="auto"/>
      </w:pPr>
      <w:r>
        <w:separator/>
      </w:r>
    </w:p>
  </w:footnote>
  <w:footnote w:type="continuationSeparator" w:id="0">
    <w:p w:rsidR="00046FB6" w:rsidRDefault="00046FB6" w:rsidP="0024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240" w:rsidRDefault="000C4240">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40" w:rsidRPr="00D96F48" w:rsidRDefault="000C4240"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E254A0">
                            <w:rPr>
                              <w:rFonts w:ascii="Times New Roman" w:hAnsi="Times New Roman" w:cs="Times New Roman"/>
                              <w:b/>
                              <w:sz w:val="24"/>
                              <w:szCs w:val="24"/>
                            </w:rPr>
                            <w:t>Judgment No. SC 112</w:t>
                          </w:r>
                          <w:r w:rsidRPr="00D96F48">
                            <w:rPr>
                              <w:rFonts w:ascii="Times New Roman" w:hAnsi="Times New Roman" w:cs="Times New Roman"/>
                              <w:b/>
                              <w:sz w:val="24"/>
                              <w:szCs w:val="24"/>
                            </w:rPr>
                            <w:t>/20</w:t>
                          </w:r>
                        </w:p>
                        <w:p w:rsidR="000C4240" w:rsidRPr="00D96F48" w:rsidRDefault="00D96F48" w:rsidP="00D96F48">
                          <w:pPr>
                            <w:spacing w:after="0" w:line="240" w:lineRule="auto"/>
                            <w:ind w:left="5760"/>
                            <w:rPr>
                              <w:rFonts w:ascii="Times New Roman" w:hAnsi="Times New Roman" w:cs="Times New Roman"/>
                              <w:b/>
                              <w:noProof/>
                            </w:rPr>
                          </w:pPr>
                          <w:r>
                            <w:rPr>
                              <w:rFonts w:ascii="Times New Roman" w:hAnsi="Times New Roman" w:cs="Times New Roman"/>
                              <w:b/>
                              <w:sz w:val="24"/>
                              <w:szCs w:val="24"/>
                            </w:rPr>
                            <w:t xml:space="preserve">    </w:t>
                          </w:r>
                          <w:r w:rsidR="00B13350">
                            <w:rPr>
                              <w:rFonts w:ascii="Times New Roman" w:hAnsi="Times New Roman" w:cs="Times New Roman"/>
                              <w:b/>
                              <w:sz w:val="24"/>
                              <w:szCs w:val="24"/>
                            </w:rPr>
                            <w:t xml:space="preserve">Civil Appeal No.SC </w:t>
                          </w:r>
                          <w:r w:rsidR="00672395">
                            <w:rPr>
                              <w:rFonts w:ascii="Times New Roman" w:hAnsi="Times New Roman" w:cs="Times New Roman"/>
                              <w:b/>
                              <w:sz w:val="24"/>
                              <w:szCs w:val="24"/>
                            </w:rPr>
                            <w:t>24/20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C4240" w:rsidRPr="00D96F48" w:rsidRDefault="000C4240"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E254A0">
                      <w:rPr>
                        <w:rFonts w:ascii="Times New Roman" w:hAnsi="Times New Roman" w:cs="Times New Roman"/>
                        <w:b/>
                        <w:sz w:val="24"/>
                        <w:szCs w:val="24"/>
                      </w:rPr>
                      <w:t>Judgment No. SC 112</w:t>
                    </w:r>
                    <w:r w:rsidRPr="00D96F48">
                      <w:rPr>
                        <w:rFonts w:ascii="Times New Roman" w:hAnsi="Times New Roman" w:cs="Times New Roman"/>
                        <w:b/>
                        <w:sz w:val="24"/>
                        <w:szCs w:val="24"/>
                      </w:rPr>
                      <w:t>/20</w:t>
                    </w:r>
                  </w:p>
                  <w:p w:rsidR="000C4240" w:rsidRPr="00D96F48" w:rsidRDefault="00D96F48" w:rsidP="00D96F48">
                    <w:pPr>
                      <w:spacing w:after="0" w:line="240" w:lineRule="auto"/>
                      <w:ind w:left="5760"/>
                      <w:rPr>
                        <w:rFonts w:ascii="Times New Roman" w:hAnsi="Times New Roman" w:cs="Times New Roman"/>
                        <w:b/>
                        <w:noProof/>
                      </w:rPr>
                    </w:pPr>
                    <w:r>
                      <w:rPr>
                        <w:rFonts w:ascii="Times New Roman" w:hAnsi="Times New Roman" w:cs="Times New Roman"/>
                        <w:b/>
                        <w:sz w:val="24"/>
                        <w:szCs w:val="24"/>
                      </w:rPr>
                      <w:t xml:space="preserve">    </w:t>
                    </w:r>
                    <w:r w:rsidR="00B13350">
                      <w:rPr>
                        <w:rFonts w:ascii="Times New Roman" w:hAnsi="Times New Roman" w:cs="Times New Roman"/>
                        <w:b/>
                        <w:sz w:val="24"/>
                        <w:szCs w:val="24"/>
                      </w:rPr>
                      <w:t xml:space="preserve">Civil Appeal No.SC </w:t>
                    </w:r>
                    <w:r w:rsidR="00672395">
                      <w:rPr>
                        <w:rFonts w:ascii="Times New Roman" w:hAnsi="Times New Roman" w:cs="Times New Roman"/>
                        <w:b/>
                        <w:sz w:val="24"/>
                        <w:szCs w:val="24"/>
                      </w:rPr>
                      <w:t>24/20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C4240" w:rsidRDefault="000C4240">
                          <w:pPr>
                            <w:spacing w:after="0" w:line="240" w:lineRule="auto"/>
                            <w:rPr>
                              <w:color w:val="FFFFFF" w:themeColor="background1"/>
                            </w:rPr>
                          </w:pPr>
                          <w:r>
                            <w:fldChar w:fldCharType="begin"/>
                          </w:r>
                          <w:r>
                            <w:instrText xml:space="preserve"> PAGE   \* MERGEFORMAT </w:instrText>
                          </w:r>
                          <w:r>
                            <w:fldChar w:fldCharType="separate"/>
                          </w:r>
                          <w:r w:rsidR="00623760" w:rsidRPr="0062376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0C4240" w:rsidRDefault="000C4240">
                    <w:pPr>
                      <w:spacing w:after="0" w:line="240" w:lineRule="auto"/>
                      <w:rPr>
                        <w:color w:val="FFFFFF" w:themeColor="background1"/>
                      </w:rPr>
                    </w:pPr>
                    <w:r>
                      <w:fldChar w:fldCharType="begin"/>
                    </w:r>
                    <w:r>
                      <w:instrText xml:space="preserve"> PAGE   \* MERGEFORMAT </w:instrText>
                    </w:r>
                    <w:r>
                      <w:fldChar w:fldCharType="separate"/>
                    </w:r>
                    <w:r w:rsidR="00623760" w:rsidRPr="0062376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737B"/>
    <w:multiLevelType w:val="hybridMultilevel"/>
    <w:tmpl w:val="FA9E24D2"/>
    <w:lvl w:ilvl="0" w:tplc="3009000F">
      <w:start w:val="1"/>
      <w:numFmt w:val="decimal"/>
      <w:lvlText w:val="%1."/>
      <w:lvlJc w:val="left"/>
      <w:pPr>
        <w:ind w:left="1005" w:hanging="360"/>
      </w:pPr>
    </w:lvl>
    <w:lvl w:ilvl="1" w:tplc="30090019" w:tentative="1">
      <w:start w:val="1"/>
      <w:numFmt w:val="lowerLetter"/>
      <w:lvlText w:val="%2."/>
      <w:lvlJc w:val="left"/>
      <w:pPr>
        <w:ind w:left="1725" w:hanging="360"/>
      </w:pPr>
    </w:lvl>
    <w:lvl w:ilvl="2" w:tplc="3009001B" w:tentative="1">
      <w:start w:val="1"/>
      <w:numFmt w:val="lowerRoman"/>
      <w:lvlText w:val="%3."/>
      <w:lvlJc w:val="right"/>
      <w:pPr>
        <w:ind w:left="2445" w:hanging="180"/>
      </w:pPr>
    </w:lvl>
    <w:lvl w:ilvl="3" w:tplc="3009000F" w:tentative="1">
      <w:start w:val="1"/>
      <w:numFmt w:val="decimal"/>
      <w:lvlText w:val="%4."/>
      <w:lvlJc w:val="left"/>
      <w:pPr>
        <w:ind w:left="3165" w:hanging="360"/>
      </w:pPr>
    </w:lvl>
    <w:lvl w:ilvl="4" w:tplc="30090019" w:tentative="1">
      <w:start w:val="1"/>
      <w:numFmt w:val="lowerLetter"/>
      <w:lvlText w:val="%5."/>
      <w:lvlJc w:val="left"/>
      <w:pPr>
        <w:ind w:left="3885" w:hanging="360"/>
      </w:pPr>
    </w:lvl>
    <w:lvl w:ilvl="5" w:tplc="3009001B" w:tentative="1">
      <w:start w:val="1"/>
      <w:numFmt w:val="lowerRoman"/>
      <w:lvlText w:val="%6."/>
      <w:lvlJc w:val="right"/>
      <w:pPr>
        <w:ind w:left="4605" w:hanging="180"/>
      </w:pPr>
    </w:lvl>
    <w:lvl w:ilvl="6" w:tplc="3009000F" w:tentative="1">
      <w:start w:val="1"/>
      <w:numFmt w:val="decimal"/>
      <w:lvlText w:val="%7."/>
      <w:lvlJc w:val="left"/>
      <w:pPr>
        <w:ind w:left="5325" w:hanging="360"/>
      </w:pPr>
    </w:lvl>
    <w:lvl w:ilvl="7" w:tplc="30090019" w:tentative="1">
      <w:start w:val="1"/>
      <w:numFmt w:val="lowerLetter"/>
      <w:lvlText w:val="%8."/>
      <w:lvlJc w:val="left"/>
      <w:pPr>
        <w:ind w:left="6045" w:hanging="360"/>
      </w:pPr>
    </w:lvl>
    <w:lvl w:ilvl="8" w:tplc="3009001B" w:tentative="1">
      <w:start w:val="1"/>
      <w:numFmt w:val="lowerRoman"/>
      <w:lvlText w:val="%9."/>
      <w:lvlJc w:val="right"/>
      <w:pPr>
        <w:ind w:left="6765" w:hanging="180"/>
      </w:pPr>
    </w:lvl>
  </w:abstractNum>
  <w:abstractNum w:abstractNumId="1" w15:restartNumberingAfterBreak="0">
    <w:nsid w:val="0D495C0A"/>
    <w:multiLevelType w:val="hybridMultilevel"/>
    <w:tmpl w:val="23FCD988"/>
    <w:lvl w:ilvl="0" w:tplc="C8B668B0">
      <w:start w:val="1"/>
      <w:numFmt w:val="lowerRoman"/>
      <w:lvlText w:val="(%1)"/>
      <w:lvlJc w:val="left"/>
      <w:pPr>
        <w:ind w:left="3021" w:hanging="360"/>
      </w:pPr>
      <w:rPr>
        <w:rFonts w:hint="default"/>
      </w:rPr>
    </w:lvl>
    <w:lvl w:ilvl="1" w:tplc="30090019" w:tentative="1">
      <w:start w:val="1"/>
      <w:numFmt w:val="lowerLetter"/>
      <w:lvlText w:val="%2."/>
      <w:lvlJc w:val="left"/>
      <w:pPr>
        <w:ind w:left="3741" w:hanging="360"/>
      </w:pPr>
    </w:lvl>
    <w:lvl w:ilvl="2" w:tplc="3009001B" w:tentative="1">
      <w:start w:val="1"/>
      <w:numFmt w:val="lowerRoman"/>
      <w:lvlText w:val="%3."/>
      <w:lvlJc w:val="right"/>
      <w:pPr>
        <w:ind w:left="4461" w:hanging="180"/>
      </w:pPr>
    </w:lvl>
    <w:lvl w:ilvl="3" w:tplc="3009000F" w:tentative="1">
      <w:start w:val="1"/>
      <w:numFmt w:val="decimal"/>
      <w:lvlText w:val="%4."/>
      <w:lvlJc w:val="left"/>
      <w:pPr>
        <w:ind w:left="5181" w:hanging="360"/>
      </w:pPr>
    </w:lvl>
    <w:lvl w:ilvl="4" w:tplc="30090019" w:tentative="1">
      <w:start w:val="1"/>
      <w:numFmt w:val="lowerLetter"/>
      <w:lvlText w:val="%5."/>
      <w:lvlJc w:val="left"/>
      <w:pPr>
        <w:ind w:left="5901" w:hanging="360"/>
      </w:pPr>
    </w:lvl>
    <w:lvl w:ilvl="5" w:tplc="3009001B" w:tentative="1">
      <w:start w:val="1"/>
      <w:numFmt w:val="lowerRoman"/>
      <w:lvlText w:val="%6."/>
      <w:lvlJc w:val="right"/>
      <w:pPr>
        <w:ind w:left="6621" w:hanging="180"/>
      </w:pPr>
    </w:lvl>
    <w:lvl w:ilvl="6" w:tplc="3009000F" w:tentative="1">
      <w:start w:val="1"/>
      <w:numFmt w:val="decimal"/>
      <w:lvlText w:val="%7."/>
      <w:lvlJc w:val="left"/>
      <w:pPr>
        <w:ind w:left="7341" w:hanging="360"/>
      </w:pPr>
    </w:lvl>
    <w:lvl w:ilvl="7" w:tplc="30090019" w:tentative="1">
      <w:start w:val="1"/>
      <w:numFmt w:val="lowerLetter"/>
      <w:lvlText w:val="%8."/>
      <w:lvlJc w:val="left"/>
      <w:pPr>
        <w:ind w:left="8061" w:hanging="360"/>
      </w:pPr>
    </w:lvl>
    <w:lvl w:ilvl="8" w:tplc="3009001B" w:tentative="1">
      <w:start w:val="1"/>
      <w:numFmt w:val="lowerRoman"/>
      <w:lvlText w:val="%9."/>
      <w:lvlJc w:val="right"/>
      <w:pPr>
        <w:ind w:left="8781" w:hanging="180"/>
      </w:pPr>
    </w:lvl>
  </w:abstractNum>
  <w:abstractNum w:abstractNumId="2" w15:restartNumberingAfterBreak="0">
    <w:nsid w:val="125569A4"/>
    <w:multiLevelType w:val="hybridMultilevel"/>
    <w:tmpl w:val="9E0A8A92"/>
    <w:lvl w:ilvl="0" w:tplc="F45033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9423B36"/>
    <w:multiLevelType w:val="hybridMultilevel"/>
    <w:tmpl w:val="FD08AF0C"/>
    <w:lvl w:ilvl="0" w:tplc="36C69C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CE2404C"/>
    <w:multiLevelType w:val="hybridMultilevel"/>
    <w:tmpl w:val="D1402664"/>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5" w15:restartNumberingAfterBreak="0">
    <w:nsid w:val="225C68BE"/>
    <w:multiLevelType w:val="hybridMultilevel"/>
    <w:tmpl w:val="6C3A57A6"/>
    <w:lvl w:ilvl="0" w:tplc="30090017">
      <w:start w:val="1"/>
      <w:numFmt w:val="lowerLetter"/>
      <w:lvlText w:val="%1)"/>
      <w:lvlJc w:val="left"/>
      <w:pPr>
        <w:ind w:left="555" w:hanging="360"/>
      </w:pPr>
    </w:lvl>
    <w:lvl w:ilvl="1" w:tplc="30090019">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6" w15:restartNumberingAfterBreak="0">
    <w:nsid w:val="24034512"/>
    <w:multiLevelType w:val="hybridMultilevel"/>
    <w:tmpl w:val="1F5EA690"/>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7" w15:restartNumberingAfterBreak="0">
    <w:nsid w:val="24225D40"/>
    <w:multiLevelType w:val="hybridMultilevel"/>
    <w:tmpl w:val="E1E48A42"/>
    <w:lvl w:ilvl="0" w:tplc="2E526414">
      <w:start w:val="1"/>
      <w:numFmt w:val="lowerLetter"/>
      <w:lvlText w:val="%1)"/>
      <w:lvlJc w:val="left"/>
      <w:pPr>
        <w:ind w:left="555" w:hanging="360"/>
      </w:pPr>
      <w:rPr>
        <w:rFonts w:hint="default"/>
      </w:rPr>
    </w:lvl>
    <w:lvl w:ilvl="1" w:tplc="30090019" w:tentative="1">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8" w15:restartNumberingAfterBreak="0">
    <w:nsid w:val="2DD5098A"/>
    <w:multiLevelType w:val="hybridMultilevel"/>
    <w:tmpl w:val="6CAA34E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EDD0ACE"/>
    <w:multiLevelType w:val="hybridMultilevel"/>
    <w:tmpl w:val="67FE16B6"/>
    <w:lvl w:ilvl="0" w:tplc="DF845280">
      <w:start w:val="1"/>
      <w:numFmt w:val="decimal"/>
      <w:lvlText w:val="(%1)"/>
      <w:lvlJc w:val="left"/>
      <w:pPr>
        <w:ind w:left="1288" w:hanging="72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10" w15:restartNumberingAfterBreak="0">
    <w:nsid w:val="3CFB1C7E"/>
    <w:multiLevelType w:val="hybridMultilevel"/>
    <w:tmpl w:val="F6163314"/>
    <w:lvl w:ilvl="0" w:tplc="909C54DC">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1" w15:restartNumberingAfterBreak="0">
    <w:nsid w:val="3FBB29D6"/>
    <w:multiLevelType w:val="hybridMultilevel"/>
    <w:tmpl w:val="4238C69E"/>
    <w:lvl w:ilvl="0" w:tplc="3009000F">
      <w:start w:val="1"/>
      <w:numFmt w:val="decimal"/>
      <w:lvlText w:val="%1."/>
      <w:lvlJc w:val="left"/>
      <w:pPr>
        <w:ind w:left="2278" w:hanging="360"/>
      </w:pPr>
    </w:lvl>
    <w:lvl w:ilvl="1" w:tplc="30090019" w:tentative="1">
      <w:start w:val="1"/>
      <w:numFmt w:val="lowerLetter"/>
      <w:lvlText w:val="%2."/>
      <w:lvlJc w:val="left"/>
      <w:pPr>
        <w:ind w:left="2998" w:hanging="360"/>
      </w:pPr>
    </w:lvl>
    <w:lvl w:ilvl="2" w:tplc="3009001B" w:tentative="1">
      <w:start w:val="1"/>
      <w:numFmt w:val="lowerRoman"/>
      <w:lvlText w:val="%3."/>
      <w:lvlJc w:val="right"/>
      <w:pPr>
        <w:ind w:left="3718" w:hanging="180"/>
      </w:pPr>
    </w:lvl>
    <w:lvl w:ilvl="3" w:tplc="3009000F" w:tentative="1">
      <w:start w:val="1"/>
      <w:numFmt w:val="decimal"/>
      <w:lvlText w:val="%4."/>
      <w:lvlJc w:val="left"/>
      <w:pPr>
        <w:ind w:left="4438" w:hanging="360"/>
      </w:pPr>
    </w:lvl>
    <w:lvl w:ilvl="4" w:tplc="30090019" w:tentative="1">
      <w:start w:val="1"/>
      <w:numFmt w:val="lowerLetter"/>
      <w:lvlText w:val="%5."/>
      <w:lvlJc w:val="left"/>
      <w:pPr>
        <w:ind w:left="5158" w:hanging="360"/>
      </w:pPr>
    </w:lvl>
    <w:lvl w:ilvl="5" w:tplc="3009001B" w:tentative="1">
      <w:start w:val="1"/>
      <w:numFmt w:val="lowerRoman"/>
      <w:lvlText w:val="%6."/>
      <w:lvlJc w:val="right"/>
      <w:pPr>
        <w:ind w:left="5878" w:hanging="180"/>
      </w:pPr>
    </w:lvl>
    <w:lvl w:ilvl="6" w:tplc="3009000F" w:tentative="1">
      <w:start w:val="1"/>
      <w:numFmt w:val="decimal"/>
      <w:lvlText w:val="%7."/>
      <w:lvlJc w:val="left"/>
      <w:pPr>
        <w:ind w:left="6598" w:hanging="360"/>
      </w:pPr>
    </w:lvl>
    <w:lvl w:ilvl="7" w:tplc="30090019" w:tentative="1">
      <w:start w:val="1"/>
      <w:numFmt w:val="lowerLetter"/>
      <w:lvlText w:val="%8."/>
      <w:lvlJc w:val="left"/>
      <w:pPr>
        <w:ind w:left="7318" w:hanging="360"/>
      </w:pPr>
    </w:lvl>
    <w:lvl w:ilvl="8" w:tplc="3009001B" w:tentative="1">
      <w:start w:val="1"/>
      <w:numFmt w:val="lowerRoman"/>
      <w:lvlText w:val="%9."/>
      <w:lvlJc w:val="right"/>
      <w:pPr>
        <w:ind w:left="8038" w:hanging="180"/>
      </w:pPr>
    </w:lvl>
  </w:abstractNum>
  <w:abstractNum w:abstractNumId="12" w15:restartNumberingAfterBreak="0">
    <w:nsid w:val="432E103D"/>
    <w:multiLevelType w:val="hybridMultilevel"/>
    <w:tmpl w:val="3E78D24C"/>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3" w15:restartNumberingAfterBreak="0">
    <w:nsid w:val="4A6C5EC0"/>
    <w:multiLevelType w:val="hybridMultilevel"/>
    <w:tmpl w:val="65CCE2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15D2B30"/>
    <w:multiLevelType w:val="hybridMultilevel"/>
    <w:tmpl w:val="263070B8"/>
    <w:lvl w:ilvl="0" w:tplc="30090017">
      <w:start w:val="1"/>
      <w:numFmt w:val="lowerLetter"/>
      <w:lvlText w:val="%1)"/>
      <w:lvlJc w:val="left"/>
      <w:pPr>
        <w:ind w:left="1860" w:hanging="360"/>
      </w:p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15" w15:restartNumberingAfterBreak="0">
    <w:nsid w:val="6062615A"/>
    <w:multiLevelType w:val="hybridMultilevel"/>
    <w:tmpl w:val="D1B6E142"/>
    <w:lvl w:ilvl="0" w:tplc="D600744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6" w15:restartNumberingAfterBreak="0">
    <w:nsid w:val="6305088E"/>
    <w:multiLevelType w:val="hybridMultilevel"/>
    <w:tmpl w:val="D41833E2"/>
    <w:lvl w:ilvl="0" w:tplc="3009000F">
      <w:start w:val="1"/>
      <w:numFmt w:val="decimal"/>
      <w:lvlText w:val="%1."/>
      <w:lvlJc w:val="left"/>
      <w:pPr>
        <w:ind w:left="2430" w:hanging="360"/>
      </w:p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abstractNum w:abstractNumId="17" w15:restartNumberingAfterBreak="0">
    <w:nsid w:val="699F56DF"/>
    <w:multiLevelType w:val="hybridMultilevel"/>
    <w:tmpl w:val="FD7C2BE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73E6153E"/>
    <w:multiLevelType w:val="hybridMultilevel"/>
    <w:tmpl w:val="64F453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9"/>
  </w:num>
  <w:num w:numId="5">
    <w:abstractNumId w:val="11"/>
  </w:num>
  <w:num w:numId="6">
    <w:abstractNumId w:val="6"/>
  </w:num>
  <w:num w:numId="7">
    <w:abstractNumId w:val="16"/>
  </w:num>
  <w:num w:numId="8">
    <w:abstractNumId w:val="15"/>
  </w:num>
  <w:num w:numId="9">
    <w:abstractNumId w:val="18"/>
  </w:num>
  <w:num w:numId="10">
    <w:abstractNumId w:val="5"/>
  </w:num>
  <w:num w:numId="11">
    <w:abstractNumId w:val="1"/>
  </w:num>
  <w:num w:numId="12">
    <w:abstractNumId w:val="7"/>
  </w:num>
  <w:num w:numId="13">
    <w:abstractNumId w:val="4"/>
  </w:num>
  <w:num w:numId="14">
    <w:abstractNumId w:val="0"/>
  </w:num>
  <w:num w:numId="15">
    <w:abstractNumId w:val="10"/>
  </w:num>
  <w:num w:numId="16">
    <w:abstractNumId w:val="13"/>
  </w:num>
  <w:num w:numId="17">
    <w:abstractNumId w:val="17"/>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A3"/>
    <w:rsid w:val="000005B2"/>
    <w:rsid w:val="00000A5C"/>
    <w:rsid w:val="00002F6F"/>
    <w:rsid w:val="0000364C"/>
    <w:rsid w:val="00003B0E"/>
    <w:rsid w:val="00003B61"/>
    <w:rsid w:val="00004502"/>
    <w:rsid w:val="0000525B"/>
    <w:rsid w:val="00006163"/>
    <w:rsid w:val="0001062A"/>
    <w:rsid w:val="000107F4"/>
    <w:rsid w:val="00023FC5"/>
    <w:rsid w:val="000262A9"/>
    <w:rsid w:val="00030348"/>
    <w:rsid w:val="000307E6"/>
    <w:rsid w:val="00030AF0"/>
    <w:rsid w:val="00030EDA"/>
    <w:rsid w:val="00031C0C"/>
    <w:rsid w:val="000339C6"/>
    <w:rsid w:val="00034A13"/>
    <w:rsid w:val="0004097E"/>
    <w:rsid w:val="0004357C"/>
    <w:rsid w:val="00046FB6"/>
    <w:rsid w:val="00056C44"/>
    <w:rsid w:val="000576D0"/>
    <w:rsid w:val="000578BD"/>
    <w:rsid w:val="00061041"/>
    <w:rsid w:val="0006335B"/>
    <w:rsid w:val="000648A3"/>
    <w:rsid w:val="00066098"/>
    <w:rsid w:val="000660CF"/>
    <w:rsid w:val="00067C0F"/>
    <w:rsid w:val="0007009C"/>
    <w:rsid w:val="0007114F"/>
    <w:rsid w:val="00071F72"/>
    <w:rsid w:val="00072D98"/>
    <w:rsid w:val="0007363C"/>
    <w:rsid w:val="000749BF"/>
    <w:rsid w:val="00076777"/>
    <w:rsid w:val="00076E54"/>
    <w:rsid w:val="000779D9"/>
    <w:rsid w:val="00083DCF"/>
    <w:rsid w:val="00087529"/>
    <w:rsid w:val="00087970"/>
    <w:rsid w:val="00093D0E"/>
    <w:rsid w:val="0009450B"/>
    <w:rsid w:val="00094E5B"/>
    <w:rsid w:val="0009625E"/>
    <w:rsid w:val="000970D6"/>
    <w:rsid w:val="000A199B"/>
    <w:rsid w:val="000A21CA"/>
    <w:rsid w:val="000A2836"/>
    <w:rsid w:val="000A3470"/>
    <w:rsid w:val="000A7717"/>
    <w:rsid w:val="000B0919"/>
    <w:rsid w:val="000B1DB4"/>
    <w:rsid w:val="000B422A"/>
    <w:rsid w:val="000B4E5D"/>
    <w:rsid w:val="000B5541"/>
    <w:rsid w:val="000B74EC"/>
    <w:rsid w:val="000B7B16"/>
    <w:rsid w:val="000C0606"/>
    <w:rsid w:val="000C2865"/>
    <w:rsid w:val="000C4240"/>
    <w:rsid w:val="000C6C31"/>
    <w:rsid w:val="000D1E46"/>
    <w:rsid w:val="000D4BA5"/>
    <w:rsid w:val="000D6136"/>
    <w:rsid w:val="000E0316"/>
    <w:rsid w:val="000E56CF"/>
    <w:rsid w:val="000E7792"/>
    <w:rsid w:val="000F197F"/>
    <w:rsid w:val="000F2C7B"/>
    <w:rsid w:val="000F3217"/>
    <w:rsid w:val="000F35AF"/>
    <w:rsid w:val="00101FBA"/>
    <w:rsid w:val="001031A3"/>
    <w:rsid w:val="00103B42"/>
    <w:rsid w:val="00105843"/>
    <w:rsid w:val="00107E5F"/>
    <w:rsid w:val="00110C27"/>
    <w:rsid w:val="0011724A"/>
    <w:rsid w:val="00117520"/>
    <w:rsid w:val="00120815"/>
    <w:rsid w:val="00120FEA"/>
    <w:rsid w:val="00121A94"/>
    <w:rsid w:val="0012387D"/>
    <w:rsid w:val="00126B6E"/>
    <w:rsid w:val="00127132"/>
    <w:rsid w:val="00131770"/>
    <w:rsid w:val="00131C51"/>
    <w:rsid w:val="0013667F"/>
    <w:rsid w:val="00136EF0"/>
    <w:rsid w:val="00136F48"/>
    <w:rsid w:val="00137B9B"/>
    <w:rsid w:val="00143A5A"/>
    <w:rsid w:val="00144076"/>
    <w:rsid w:val="00144E8C"/>
    <w:rsid w:val="00146520"/>
    <w:rsid w:val="0014744A"/>
    <w:rsid w:val="001531DA"/>
    <w:rsid w:val="001573A9"/>
    <w:rsid w:val="00160B87"/>
    <w:rsid w:val="00165E09"/>
    <w:rsid w:val="0017146F"/>
    <w:rsid w:val="001731D9"/>
    <w:rsid w:val="00174866"/>
    <w:rsid w:val="00177570"/>
    <w:rsid w:val="00177571"/>
    <w:rsid w:val="001813DC"/>
    <w:rsid w:val="00182764"/>
    <w:rsid w:val="001858D0"/>
    <w:rsid w:val="001865CB"/>
    <w:rsid w:val="00186638"/>
    <w:rsid w:val="00187DD8"/>
    <w:rsid w:val="001944B1"/>
    <w:rsid w:val="00194723"/>
    <w:rsid w:val="00194A77"/>
    <w:rsid w:val="00194C70"/>
    <w:rsid w:val="001A0C5E"/>
    <w:rsid w:val="001A10C2"/>
    <w:rsid w:val="001A47AB"/>
    <w:rsid w:val="001A67AC"/>
    <w:rsid w:val="001B3B9C"/>
    <w:rsid w:val="001B4171"/>
    <w:rsid w:val="001B4C13"/>
    <w:rsid w:val="001C0C97"/>
    <w:rsid w:val="001C5527"/>
    <w:rsid w:val="001C58A4"/>
    <w:rsid w:val="001C5A27"/>
    <w:rsid w:val="001D16BE"/>
    <w:rsid w:val="001E25CE"/>
    <w:rsid w:val="001E677D"/>
    <w:rsid w:val="001E79C3"/>
    <w:rsid w:val="001F1141"/>
    <w:rsid w:val="001F125A"/>
    <w:rsid w:val="001F164F"/>
    <w:rsid w:val="001F2C81"/>
    <w:rsid w:val="001F4B32"/>
    <w:rsid w:val="001F60B5"/>
    <w:rsid w:val="001F743D"/>
    <w:rsid w:val="00204395"/>
    <w:rsid w:val="002057AB"/>
    <w:rsid w:val="00205F57"/>
    <w:rsid w:val="00210CA0"/>
    <w:rsid w:val="002138D7"/>
    <w:rsid w:val="0021444A"/>
    <w:rsid w:val="00214B86"/>
    <w:rsid w:val="00217DA0"/>
    <w:rsid w:val="0022624C"/>
    <w:rsid w:val="00227CA1"/>
    <w:rsid w:val="00231D8E"/>
    <w:rsid w:val="0023549F"/>
    <w:rsid w:val="002368E4"/>
    <w:rsid w:val="002375C9"/>
    <w:rsid w:val="002401D4"/>
    <w:rsid w:val="00240345"/>
    <w:rsid w:val="002444E3"/>
    <w:rsid w:val="00245CA2"/>
    <w:rsid w:val="002470B9"/>
    <w:rsid w:val="002521D7"/>
    <w:rsid w:val="002535A6"/>
    <w:rsid w:val="00256EAA"/>
    <w:rsid w:val="00271817"/>
    <w:rsid w:val="00271E8A"/>
    <w:rsid w:val="002732A5"/>
    <w:rsid w:val="002774BA"/>
    <w:rsid w:val="00277B57"/>
    <w:rsid w:val="002810FF"/>
    <w:rsid w:val="00284C94"/>
    <w:rsid w:val="0028579A"/>
    <w:rsid w:val="00286727"/>
    <w:rsid w:val="00294E79"/>
    <w:rsid w:val="002A195F"/>
    <w:rsid w:val="002A48B8"/>
    <w:rsid w:val="002A7739"/>
    <w:rsid w:val="002B01CE"/>
    <w:rsid w:val="002B2619"/>
    <w:rsid w:val="002B32D9"/>
    <w:rsid w:val="002B56E0"/>
    <w:rsid w:val="002B6B2F"/>
    <w:rsid w:val="002B716F"/>
    <w:rsid w:val="002C1E3D"/>
    <w:rsid w:val="002C3231"/>
    <w:rsid w:val="002C4268"/>
    <w:rsid w:val="002C7A94"/>
    <w:rsid w:val="002D22D8"/>
    <w:rsid w:val="002D3991"/>
    <w:rsid w:val="002D6D1F"/>
    <w:rsid w:val="002E506D"/>
    <w:rsid w:val="002E6ACB"/>
    <w:rsid w:val="002E7BEB"/>
    <w:rsid w:val="002F19E6"/>
    <w:rsid w:val="002F3652"/>
    <w:rsid w:val="002F3846"/>
    <w:rsid w:val="0030002A"/>
    <w:rsid w:val="003015E3"/>
    <w:rsid w:val="00302C97"/>
    <w:rsid w:val="00303F4A"/>
    <w:rsid w:val="00305A13"/>
    <w:rsid w:val="00305DD4"/>
    <w:rsid w:val="00307B7F"/>
    <w:rsid w:val="003115E2"/>
    <w:rsid w:val="00314280"/>
    <w:rsid w:val="00315005"/>
    <w:rsid w:val="00315E78"/>
    <w:rsid w:val="003162C8"/>
    <w:rsid w:val="003166E4"/>
    <w:rsid w:val="00325414"/>
    <w:rsid w:val="0032644D"/>
    <w:rsid w:val="0033245E"/>
    <w:rsid w:val="003336B4"/>
    <w:rsid w:val="00333DC7"/>
    <w:rsid w:val="00335423"/>
    <w:rsid w:val="0033558A"/>
    <w:rsid w:val="003358BF"/>
    <w:rsid w:val="00346980"/>
    <w:rsid w:val="0034786C"/>
    <w:rsid w:val="00351C0B"/>
    <w:rsid w:val="0035492C"/>
    <w:rsid w:val="003600B8"/>
    <w:rsid w:val="0036156D"/>
    <w:rsid w:val="003623DF"/>
    <w:rsid w:val="00362D23"/>
    <w:rsid w:val="003639AF"/>
    <w:rsid w:val="00364C1D"/>
    <w:rsid w:val="00364F39"/>
    <w:rsid w:val="003651FF"/>
    <w:rsid w:val="0037014A"/>
    <w:rsid w:val="00370979"/>
    <w:rsid w:val="0037540F"/>
    <w:rsid w:val="003762CE"/>
    <w:rsid w:val="00382535"/>
    <w:rsid w:val="003827E9"/>
    <w:rsid w:val="00382D4C"/>
    <w:rsid w:val="00383A7F"/>
    <w:rsid w:val="00392173"/>
    <w:rsid w:val="00392FA0"/>
    <w:rsid w:val="00393528"/>
    <w:rsid w:val="00394139"/>
    <w:rsid w:val="00395189"/>
    <w:rsid w:val="00395969"/>
    <w:rsid w:val="00395DF2"/>
    <w:rsid w:val="003A04F7"/>
    <w:rsid w:val="003A24EB"/>
    <w:rsid w:val="003A2C73"/>
    <w:rsid w:val="003A441D"/>
    <w:rsid w:val="003A4FAF"/>
    <w:rsid w:val="003A5115"/>
    <w:rsid w:val="003A6604"/>
    <w:rsid w:val="003B0393"/>
    <w:rsid w:val="003B0CC1"/>
    <w:rsid w:val="003B2904"/>
    <w:rsid w:val="003B411D"/>
    <w:rsid w:val="003C0169"/>
    <w:rsid w:val="003C61F3"/>
    <w:rsid w:val="003C6F6F"/>
    <w:rsid w:val="003C7FC0"/>
    <w:rsid w:val="003D098C"/>
    <w:rsid w:val="003D3340"/>
    <w:rsid w:val="003D4BA5"/>
    <w:rsid w:val="003D6F37"/>
    <w:rsid w:val="003E0B10"/>
    <w:rsid w:val="003E3B0A"/>
    <w:rsid w:val="003E56A1"/>
    <w:rsid w:val="003E5EAE"/>
    <w:rsid w:val="003E7AC2"/>
    <w:rsid w:val="003F2936"/>
    <w:rsid w:val="003F293E"/>
    <w:rsid w:val="003F33A0"/>
    <w:rsid w:val="003F4B87"/>
    <w:rsid w:val="003F4E94"/>
    <w:rsid w:val="003F6553"/>
    <w:rsid w:val="003F66A3"/>
    <w:rsid w:val="003F7875"/>
    <w:rsid w:val="004006B9"/>
    <w:rsid w:val="00400739"/>
    <w:rsid w:val="00400EED"/>
    <w:rsid w:val="00401B35"/>
    <w:rsid w:val="00407F1D"/>
    <w:rsid w:val="0041032F"/>
    <w:rsid w:val="00410804"/>
    <w:rsid w:val="004117F3"/>
    <w:rsid w:val="004117F8"/>
    <w:rsid w:val="00414305"/>
    <w:rsid w:val="004143D8"/>
    <w:rsid w:val="00420BAB"/>
    <w:rsid w:val="004211D9"/>
    <w:rsid w:val="004277CC"/>
    <w:rsid w:val="0043098E"/>
    <w:rsid w:val="0043309E"/>
    <w:rsid w:val="00433D40"/>
    <w:rsid w:val="00435BFD"/>
    <w:rsid w:val="0044190C"/>
    <w:rsid w:val="00441D4D"/>
    <w:rsid w:val="00441F28"/>
    <w:rsid w:val="004422BD"/>
    <w:rsid w:val="00442533"/>
    <w:rsid w:val="004434C8"/>
    <w:rsid w:val="00445FD1"/>
    <w:rsid w:val="00446958"/>
    <w:rsid w:val="00452BEC"/>
    <w:rsid w:val="0045325C"/>
    <w:rsid w:val="0046001B"/>
    <w:rsid w:val="00460B79"/>
    <w:rsid w:val="00471AB1"/>
    <w:rsid w:val="004740AC"/>
    <w:rsid w:val="00474463"/>
    <w:rsid w:val="004805BC"/>
    <w:rsid w:val="00482985"/>
    <w:rsid w:val="0048345B"/>
    <w:rsid w:val="0048636E"/>
    <w:rsid w:val="004904CA"/>
    <w:rsid w:val="004A445C"/>
    <w:rsid w:val="004A5BF9"/>
    <w:rsid w:val="004B1E9F"/>
    <w:rsid w:val="004B2511"/>
    <w:rsid w:val="004B2650"/>
    <w:rsid w:val="004B66DA"/>
    <w:rsid w:val="004B6F2A"/>
    <w:rsid w:val="004C0258"/>
    <w:rsid w:val="004C4769"/>
    <w:rsid w:val="004C512C"/>
    <w:rsid w:val="004D1134"/>
    <w:rsid w:val="004D1D27"/>
    <w:rsid w:val="004D2042"/>
    <w:rsid w:val="004D5FDB"/>
    <w:rsid w:val="004D6691"/>
    <w:rsid w:val="004D7EB9"/>
    <w:rsid w:val="004E3176"/>
    <w:rsid w:val="004E5278"/>
    <w:rsid w:val="004E5A5B"/>
    <w:rsid w:val="004E5B0B"/>
    <w:rsid w:val="004E66D4"/>
    <w:rsid w:val="004E695B"/>
    <w:rsid w:val="004E6AE4"/>
    <w:rsid w:val="004E790F"/>
    <w:rsid w:val="004E7A1D"/>
    <w:rsid w:val="004E7E1B"/>
    <w:rsid w:val="004F0962"/>
    <w:rsid w:val="004F2170"/>
    <w:rsid w:val="004F3193"/>
    <w:rsid w:val="004F3A04"/>
    <w:rsid w:val="004F6DD1"/>
    <w:rsid w:val="004F7DDE"/>
    <w:rsid w:val="00500BED"/>
    <w:rsid w:val="005016C8"/>
    <w:rsid w:val="005017B3"/>
    <w:rsid w:val="00502A1D"/>
    <w:rsid w:val="0050602C"/>
    <w:rsid w:val="005106E2"/>
    <w:rsid w:val="00511916"/>
    <w:rsid w:val="005119B5"/>
    <w:rsid w:val="005150E7"/>
    <w:rsid w:val="00515BF0"/>
    <w:rsid w:val="005232A8"/>
    <w:rsid w:val="00524132"/>
    <w:rsid w:val="00525A6E"/>
    <w:rsid w:val="0052611B"/>
    <w:rsid w:val="00526421"/>
    <w:rsid w:val="00526E7F"/>
    <w:rsid w:val="00527203"/>
    <w:rsid w:val="00531DF5"/>
    <w:rsid w:val="00533F60"/>
    <w:rsid w:val="005347E2"/>
    <w:rsid w:val="00543FCC"/>
    <w:rsid w:val="005500F5"/>
    <w:rsid w:val="005509CE"/>
    <w:rsid w:val="00550D59"/>
    <w:rsid w:val="0055230C"/>
    <w:rsid w:val="00554D32"/>
    <w:rsid w:val="00554F02"/>
    <w:rsid w:val="0055516A"/>
    <w:rsid w:val="00556BF4"/>
    <w:rsid w:val="00561C07"/>
    <w:rsid w:val="00562F63"/>
    <w:rsid w:val="00563C23"/>
    <w:rsid w:val="005641FF"/>
    <w:rsid w:val="0056762D"/>
    <w:rsid w:val="0057067E"/>
    <w:rsid w:val="00574AD6"/>
    <w:rsid w:val="005757FC"/>
    <w:rsid w:val="005777C3"/>
    <w:rsid w:val="005813EC"/>
    <w:rsid w:val="00583397"/>
    <w:rsid w:val="005838B7"/>
    <w:rsid w:val="00587821"/>
    <w:rsid w:val="0059018B"/>
    <w:rsid w:val="0059047A"/>
    <w:rsid w:val="00591E6F"/>
    <w:rsid w:val="00591F21"/>
    <w:rsid w:val="00592AE3"/>
    <w:rsid w:val="005935C6"/>
    <w:rsid w:val="005952E2"/>
    <w:rsid w:val="005A0110"/>
    <w:rsid w:val="005A1BF9"/>
    <w:rsid w:val="005A7876"/>
    <w:rsid w:val="005B0B7F"/>
    <w:rsid w:val="005B1B43"/>
    <w:rsid w:val="005B318A"/>
    <w:rsid w:val="005B44C5"/>
    <w:rsid w:val="005B48D6"/>
    <w:rsid w:val="005B6ED9"/>
    <w:rsid w:val="005B717F"/>
    <w:rsid w:val="005C07FB"/>
    <w:rsid w:val="005C2AFE"/>
    <w:rsid w:val="005C2B6F"/>
    <w:rsid w:val="005C74A2"/>
    <w:rsid w:val="005C74BB"/>
    <w:rsid w:val="005D05CF"/>
    <w:rsid w:val="005D3000"/>
    <w:rsid w:val="005D5165"/>
    <w:rsid w:val="005D5A70"/>
    <w:rsid w:val="005D778D"/>
    <w:rsid w:val="005E1903"/>
    <w:rsid w:val="005E3699"/>
    <w:rsid w:val="005E384B"/>
    <w:rsid w:val="005E5594"/>
    <w:rsid w:val="005E5D08"/>
    <w:rsid w:val="005E7696"/>
    <w:rsid w:val="005E7D18"/>
    <w:rsid w:val="005F15F3"/>
    <w:rsid w:val="005F327B"/>
    <w:rsid w:val="005F3CF7"/>
    <w:rsid w:val="005F3FAA"/>
    <w:rsid w:val="005F5F86"/>
    <w:rsid w:val="005F6DBE"/>
    <w:rsid w:val="005F7A6E"/>
    <w:rsid w:val="00604AB2"/>
    <w:rsid w:val="00604BE8"/>
    <w:rsid w:val="006122A4"/>
    <w:rsid w:val="006138DB"/>
    <w:rsid w:val="00615101"/>
    <w:rsid w:val="006158E2"/>
    <w:rsid w:val="006161E5"/>
    <w:rsid w:val="00616ABF"/>
    <w:rsid w:val="00620487"/>
    <w:rsid w:val="00622CBE"/>
    <w:rsid w:val="00622E8B"/>
    <w:rsid w:val="00623760"/>
    <w:rsid w:val="006266C6"/>
    <w:rsid w:val="00627199"/>
    <w:rsid w:val="0062763F"/>
    <w:rsid w:val="00631EA7"/>
    <w:rsid w:val="006327C4"/>
    <w:rsid w:val="00634724"/>
    <w:rsid w:val="006373B0"/>
    <w:rsid w:val="00637F5C"/>
    <w:rsid w:val="00643959"/>
    <w:rsid w:val="00646C4E"/>
    <w:rsid w:val="006525E5"/>
    <w:rsid w:val="00652980"/>
    <w:rsid w:val="0065448A"/>
    <w:rsid w:val="00667AFE"/>
    <w:rsid w:val="006718EB"/>
    <w:rsid w:val="00671C48"/>
    <w:rsid w:val="00671D85"/>
    <w:rsid w:val="0067207E"/>
    <w:rsid w:val="00672395"/>
    <w:rsid w:val="006771C8"/>
    <w:rsid w:val="006817BB"/>
    <w:rsid w:val="00682207"/>
    <w:rsid w:val="006822B8"/>
    <w:rsid w:val="006841C0"/>
    <w:rsid w:val="00684AE9"/>
    <w:rsid w:val="006937F3"/>
    <w:rsid w:val="00697612"/>
    <w:rsid w:val="006A077C"/>
    <w:rsid w:val="006A38BD"/>
    <w:rsid w:val="006A38D8"/>
    <w:rsid w:val="006A5001"/>
    <w:rsid w:val="006A5973"/>
    <w:rsid w:val="006A631C"/>
    <w:rsid w:val="006A72FC"/>
    <w:rsid w:val="006A7527"/>
    <w:rsid w:val="006A7AC0"/>
    <w:rsid w:val="006B3535"/>
    <w:rsid w:val="006B5ED5"/>
    <w:rsid w:val="006C0C9F"/>
    <w:rsid w:val="006C3DCB"/>
    <w:rsid w:val="006C4314"/>
    <w:rsid w:val="006C4C48"/>
    <w:rsid w:val="006D121B"/>
    <w:rsid w:val="006D1CB1"/>
    <w:rsid w:val="006D5E7B"/>
    <w:rsid w:val="006E40A2"/>
    <w:rsid w:val="006E6D9A"/>
    <w:rsid w:val="006F6254"/>
    <w:rsid w:val="00701FB2"/>
    <w:rsid w:val="007040BC"/>
    <w:rsid w:val="00706D94"/>
    <w:rsid w:val="00710601"/>
    <w:rsid w:val="007126CE"/>
    <w:rsid w:val="00712FB6"/>
    <w:rsid w:val="00715959"/>
    <w:rsid w:val="00716778"/>
    <w:rsid w:val="00720814"/>
    <w:rsid w:val="007324B4"/>
    <w:rsid w:val="00733C12"/>
    <w:rsid w:val="00735DD2"/>
    <w:rsid w:val="00736D04"/>
    <w:rsid w:val="00736D5E"/>
    <w:rsid w:val="0074105A"/>
    <w:rsid w:val="0074174D"/>
    <w:rsid w:val="007464C2"/>
    <w:rsid w:val="007475EC"/>
    <w:rsid w:val="007505F5"/>
    <w:rsid w:val="00751604"/>
    <w:rsid w:val="00751F9C"/>
    <w:rsid w:val="00752E0E"/>
    <w:rsid w:val="00755E2E"/>
    <w:rsid w:val="00766F1D"/>
    <w:rsid w:val="00767FCF"/>
    <w:rsid w:val="00770817"/>
    <w:rsid w:val="00773E3E"/>
    <w:rsid w:val="007747FA"/>
    <w:rsid w:val="007764FB"/>
    <w:rsid w:val="00776532"/>
    <w:rsid w:val="00777638"/>
    <w:rsid w:val="00780A3A"/>
    <w:rsid w:val="00780AA7"/>
    <w:rsid w:val="00784B20"/>
    <w:rsid w:val="00786FC4"/>
    <w:rsid w:val="00792810"/>
    <w:rsid w:val="007942E5"/>
    <w:rsid w:val="007950A5"/>
    <w:rsid w:val="00795581"/>
    <w:rsid w:val="007959A1"/>
    <w:rsid w:val="007A00C4"/>
    <w:rsid w:val="007A070A"/>
    <w:rsid w:val="007B3AD8"/>
    <w:rsid w:val="007C27FA"/>
    <w:rsid w:val="007C392E"/>
    <w:rsid w:val="007C6B43"/>
    <w:rsid w:val="007D0F46"/>
    <w:rsid w:val="007D6ABE"/>
    <w:rsid w:val="007D6DCD"/>
    <w:rsid w:val="007E3D8E"/>
    <w:rsid w:val="007E63D6"/>
    <w:rsid w:val="007F2A6B"/>
    <w:rsid w:val="007F34B3"/>
    <w:rsid w:val="007F4541"/>
    <w:rsid w:val="007F600C"/>
    <w:rsid w:val="007F6D20"/>
    <w:rsid w:val="008037AA"/>
    <w:rsid w:val="0080651E"/>
    <w:rsid w:val="008079E8"/>
    <w:rsid w:val="00810AF7"/>
    <w:rsid w:val="00810B34"/>
    <w:rsid w:val="008158A8"/>
    <w:rsid w:val="00816DDA"/>
    <w:rsid w:val="00820581"/>
    <w:rsid w:val="008207E2"/>
    <w:rsid w:val="008216C6"/>
    <w:rsid w:val="00821D3E"/>
    <w:rsid w:val="0082246F"/>
    <w:rsid w:val="008232B1"/>
    <w:rsid w:val="008304BA"/>
    <w:rsid w:val="00833BA0"/>
    <w:rsid w:val="00835189"/>
    <w:rsid w:val="0083565D"/>
    <w:rsid w:val="00837D45"/>
    <w:rsid w:val="008421D5"/>
    <w:rsid w:val="00846AC4"/>
    <w:rsid w:val="0085163A"/>
    <w:rsid w:val="00854B51"/>
    <w:rsid w:val="00856E47"/>
    <w:rsid w:val="00860EC0"/>
    <w:rsid w:val="00861485"/>
    <w:rsid w:val="008626D8"/>
    <w:rsid w:val="00863330"/>
    <w:rsid w:val="00863477"/>
    <w:rsid w:val="00863F87"/>
    <w:rsid w:val="008666EA"/>
    <w:rsid w:val="00866CCD"/>
    <w:rsid w:val="00870346"/>
    <w:rsid w:val="00873A07"/>
    <w:rsid w:val="0087709C"/>
    <w:rsid w:val="0087792C"/>
    <w:rsid w:val="00881E19"/>
    <w:rsid w:val="00885350"/>
    <w:rsid w:val="008926C6"/>
    <w:rsid w:val="00893DE9"/>
    <w:rsid w:val="00894FF3"/>
    <w:rsid w:val="00895406"/>
    <w:rsid w:val="008974D8"/>
    <w:rsid w:val="0089756F"/>
    <w:rsid w:val="008A0923"/>
    <w:rsid w:val="008A187E"/>
    <w:rsid w:val="008A6F5A"/>
    <w:rsid w:val="008B02DB"/>
    <w:rsid w:val="008B31CE"/>
    <w:rsid w:val="008B38F9"/>
    <w:rsid w:val="008B496D"/>
    <w:rsid w:val="008B64B1"/>
    <w:rsid w:val="008B6A86"/>
    <w:rsid w:val="008B727A"/>
    <w:rsid w:val="008C6F17"/>
    <w:rsid w:val="008D0CD4"/>
    <w:rsid w:val="008D28AC"/>
    <w:rsid w:val="008D3AAD"/>
    <w:rsid w:val="008D493B"/>
    <w:rsid w:val="008E271A"/>
    <w:rsid w:val="008E3D3F"/>
    <w:rsid w:val="008E5D8E"/>
    <w:rsid w:val="008E798C"/>
    <w:rsid w:val="008F054F"/>
    <w:rsid w:val="008F0E14"/>
    <w:rsid w:val="008F131A"/>
    <w:rsid w:val="008F1FAF"/>
    <w:rsid w:val="008F224E"/>
    <w:rsid w:val="008F2284"/>
    <w:rsid w:val="008F47A3"/>
    <w:rsid w:val="008F6816"/>
    <w:rsid w:val="009007F6"/>
    <w:rsid w:val="00901FE7"/>
    <w:rsid w:val="00902250"/>
    <w:rsid w:val="00902FEF"/>
    <w:rsid w:val="009059F9"/>
    <w:rsid w:val="00906236"/>
    <w:rsid w:val="009076D5"/>
    <w:rsid w:val="00912056"/>
    <w:rsid w:val="009157E4"/>
    <w:rsid w:val="00915DBA"/>
    <w:rsid w:val="00917E8A"/>
    <w:rsid w:val="00922EB2"/>
    <w:rsid w:val="00932435"/>
    <w:rsid w:val="009337F6"/>
    <w:rsid w:val="00934080"/>
    <w:rsid w:val="00935181"/>
    <w:rsid w:val="0093534A"/>
    <w:rsid w:val="009409AB"/>
    <w:rsid w:val="00941AF1"/>
    <w:rsid w:val="00942ADA"/>
    <w:rsid w:val="0094312A"/>
    <w:rsid w:val="00943D9C"/>
    <w:rsid w:val="009461E2"/>
    <w:rsid w:val="00946BB0"/>
    <w:rsid w:val="00950F6A"/>
    <w:rsid w:val="009517B4"/>
    <w:rsid w:val="009537BC"/>
    <w:rsid w:val="009547F4"/>
    <w:rsid w:val="00957F6F"/>
    <w:rsid w:val="009624FC"/>
    <w:rsid w:val="00963297"/>
    <w:rsid w:val="009656E7"/>
    <w:rsid w:val="0097180B"/>
    <w:rsid w:val="00972190"/>
    <w:rsid w:val="00973162"/>
    <w:rsid w:val="00973F2E"/>
    <w:rsid w:val="00974692"/>
    <w:rsid w:val="00976783"/>
    <w:rsid w:val="00976934"/>
    <w:rsid w:val="00980B2D"/>
    <w:rsid w:val="00981E26"/>
    <w:rsid w:val="00982368"/>
    <w:rsid w:val="00983BA9"/>
    <w:rsid w:val="009842A1"/>
    <w:rsid w:val="009907BC"/>
    <w:rsid w:val="00993333"/>
    <w:rsid w:val="00993BCE"/>
    <w:rsid w:val="0099733B"/>
    <w:rsid w:val="00997AEA"/>
    <w:rsid w:val="009A2792"/>
    <w:rsid w:val="009A671F"/>
    <w:rsid w:val="009A67F2"/>
    <w:rsid w:val="009B0ACA"/>
    <w:rsid w:val="009B2FD7"/>
    <w:rsid w:val="009B351A"/>
    <w:rsid w:val="009B3824"/>
    <w:rsid w:val="009B4F39"/>
    <w:rsid w:val="009B55F3"/>
    <w:rsid w:val="009B5BB9"/>
    <w:rsid w:val="009C0B04"/>
    <w:rsid w:val="009C1F35"/>
    <w:rsid w:val="009C21DF"/>
    <w:rsid w:val="009C2A04"/>
    <w:rsid w:val="009C704F"/>
    <w:rsid w:val="009C77A9"/>
    <w:rsid w:val="009C7C87"/>
    <w:rsid w:val="009D1F3D"/>
    <w:rsid w:val="009D2CCD"/>
    <w:rsid w:val="009D3595"/>
    <w:rsid w:val="009D3AEF"/>
    <w:rsid w:val="009D4B93"/>
    <w:rsid w:val="009D4DF9"/>
    <w:rsid w:val="009D527C"/>
    <w:rsid w:val="009E179C"/>
    <w:rsid w:val="009E41A4"/>
    <w:rsid w:val="009E43DA"/>
    <w:rsid w:val="009E5910"/>
    <w:rsid w:val="009E6615"/>
    <w:rsid w:val="009E7FC8"/>
    <w:rsid w:val="009F0731"/>
    <w:rsid w:val="009F08E2"/>
    <w:rsid w:val="009F1584"/>
    <w:rsid w:val="009F67D3"/>
    <w:rsid w:val="00A010E2"/>
    <w:rsid w:val="00A03285"/>
    <w:rsid w:val="00A03ACE"/>
    <w:rsid w:val="00A03DFE"/>
    <w:rsid w:val="00A04290"/>
    <w:rsid w:val="00A07615"/>
    <w:rsid w:val="00A10B6D"/>
    <w:rsid w:val="00A10DD3"/>
    <w:rsid w:val="00A11E3B"/>
    <w:rsid w:val="00A13627"/>
    <w:rsid w:val="00A17EC0"/>
    <w:rsid w:val="00A25A61"/>
    <w:rsid w:val="00A25C6E"/>
    <w:rsid w:val="00A304CF"/>
    <w:rsid w:val="00A31166"/>
    <w:rsid w:val="00A3422D"/>
    <w:rsid w:val="00A35DDF"/>
    <w:rsid w:val="00A36BAC"/>
    <w:rsid w:val="00A42158"/>
    <w:rsid w:val="00A42178"/>
    <w:rsid w:val="00A44074"/>
    <w:rsid w:val="00A4630F"/>
    <w:rsid w:val="00A467FF"/>
    <w:rsid w:val="00A4736E"/>
    <w:rsid w:val="00A5119E"/>
    <w:rsid w:val="00A54318"/>
    <w:rsid w:val="00A57B69"/>
    <w:rsid w:val="00A57B97"/>
    <w:rsid w:val="00A61355"/>
    <w:rsid w:val="00A6190B"/>
    <w:rsid w:val="00A65B91"/>
    <w:rsid w:val="00A661C2"/>
    <w:rsid w:val="00A666AE"/>
    <w:rsid w:val="00A67E5F"/>
    <w:rsid w:val="00A708C6"/>
    <w:rsid w:val="00A72D05"/>
    <w:rsid w:val="00A73AF1"/>
    <w:rsid w:val="00A7406C"/>
    <w:rsid w:val="00A74EBB"/>
    <w:rsid w:val="00A82647"/>
    <w:rsid w:val="00A8473A"/>
    <w:rsid w:val="00A86A59"/>
    <w:rsid w:val="00A86DC4"/>
    <w:rsid w:val="00A87B05"/>
    <w:rsid w:val="00A90736"/>
    <w:rsid w:val="00A928A2"/>
    <w:rsid w:val="00A9459E"/>
    <w:rsid w:val="00A979B2"/>
    <w:rsid w:val="00AA150E"/>
    <w:rsid w:val="00AA235E"/>
    <w:rsid w:val="00AB229C"/>
    <w:rsid w:val="00AB3E60"/>
    <w:rsid w:val="00AB4809"/>
    <w:rsid w:val="00AB7D9A"/>
    <w:rsid w:val="00AC16C1"/>
    <w:rsid w:val="00AC1C06"/>
    <w:rsid w:val="00AC324B"/>
    <w:rsid w:val="00AC4FAA"/>
    <w:rsid w:val="00AD2FB3"/>
    <w:rsid w:val="00AE27AB"/>
    <w:rsid w:val="00AF43AD"/>
    <w:rsid w:val="00AF65F0"/>
    <w:rsid w:val="00AF6BA7"/>
    <w:rsid w:val="00B04EBD"/>
    <w:rsid w:val="00B070AF"/>
    <w:rsid w:val="00B07B5E"/>
    <w:rsid w:val="00B115F0"/>
    <w:rsid w:val="00B118E4"/>
    <w:rsid w:val="00B13350"/>
    <w:rsid w:val="00B1398F"/>
    <w:rsid w:val="00B156B9"/>
    <w:rsid w:val="00B15EF1"/>
    <w:rsid w:val="00B2001D"/>
    <w:rsid w:val="00B21ECF"/>
    <w:rsid w:val="00B224B8"/>
    <w:rsid w:val="00B25676"/>
    <w:rsid w:val="00B30393"/>
    <w:rsid w:val="00B32F5F"/>
    <w:rsid w:val="00B34DDA"/>
    <w:rsid w:val="00B3500A"/>
    <w:rsid w:val="00B35BFE"/>
    <w:rsid w:val="00B37E02"/>
    <w:rsid w:val="00B42494"/>
    <w:rsid w:val="00B44E26"/>
    <w:rsid w:val="00B465DA"/>
    <w:rsid w:val="00B513DC"/>
    <w:rsid w:val="00B544A8"/>
    <w:rsid w:val="00B56659"/>
    <w:rsid w:val="00B6089A"/>
    <w:rsid w:val="00B63FE6"/>
    <w:rsid w:val="00B64756"/>
    <w:rsid w:val="00B67DFD"/>
    <w:rsid w:val="00B70C57"/>
    <w:rsid w:val="00B721E5"/>
    <w:rsid w:val="00B72690"/>
    <w:rsid w:val="00B7512F"/>
    <w:rsid w:val="00B80BC8"/>
    <w:rsid w:val="00B80CB5"/>
    <w:rsid w:val="00B820A7"/>
    <w:rsid w:val="00B84E2F"/>
    <w:rsid w:val="00B85E1D"/>
    <w:rsid w:val="00B923AB"/>
    <w:rsid w:val="00B95A09"/>
    <w:rsid w:val="00B975C1"/>
    <w:rsid w:val="00BB57DA"/>
    <w:rsid w:val="00BB5EDD"/>
    <w:rsid w:val="00BB6355"/>
    <w:rsid w:val="00BB6A92"/>
    <w:rsid w:val="00BB6D1B"/>
    <w:rsid w:val="00BC0134"/>
    <w:rsid w:val="00BC0F96"/>
    <w:rsid w:val="00BC0FA3"/>
    <w:rsid w:val="00BC11E9"/>
    <w:rsid w:val="00BC21D6"/>
    <w:rsid w:val="00BC2A8C"/>
    <w:rsid w:val="00BC7367"/>
    <w:rsid w:val="00BD2118"/>
    <w:rsid w:val="00BD3F34"/>
    <w:rsid w:val="00BD501C"/>
    <w:rsid w:val="00BD65A7"/>
    <w:rsid w:val="00BD6820"/>
    <w:rsid w:val="00BD70C8"/>
    <w:rsid w:val="00BD7E00"/>
    <w:rsid w:val="00BE5A60"/>
    <w:rsid w:val="00BE74D2"/>
    <w:rsid w:val="00BF05BF"/>
    <w:rsid w:val="00BF1A1F"/>
    <w:rsid w:val="00BF23DC"/>
    <w:rsid w:val="00BF3396"/>
    <w:rsid w:val="00BF5197"/>
    <w:rsid w:val="00BF5487"/>
    <w:rsid w:val="00BF5DBD"/>
    <w:rsid w:val="00BF69D4"/>
    <w:rsid w:val="00C0124B"/>
    <w:rsid w:val="00C01DFB"/>
    <w:rsid w:val="00C020A7"/>
    <w:rsid w:val="00C02B0A"/>
    <w:rsid w:val="00C03EA0"/>
    <w:rsid w:val="00C03F69"/>
    <w:rsid w:val="00C046EF"/>
    <w:rsid w:val="00C051D6"/>
    <w:rsid w:val="00C05E10"/>
    <w:rsid w:val="00C11696"/>
    <w:rsid w:val="00C135ED"/>
    <w:rsid w:val="00C1498C"/>
    <w:rsid w:val="00C17BBC"/>
    <w:rsid w:val="00C205A0"/>
    <w:rsid w:val="00C20FFD"/>
    <w:rsid w:val="00C210F5"/>
    <w:rsid w:val="00C238CF"/>
    <w:rsid w:val="00C24858"/>
    <w:rsid w:val="00C25BD0"/>
    <w:rsid w:val="00C266AE"/>
    <w:rsid w:val="00C270E1"/>
    <w:rsid w:val="00C27347"/>
    <w:rsid w:val="00C27F22"/>
    <w:rsid w:val="00C300AE"/>
    <w:rsid w:val="00C30B75"/>
    <w:rsid w:val="00C33503"/>
    <w:rsid w:val="00C33D12"/>
    <w:rsid w:val="00C4039C"/>
    <w:rsid w:val="00C40E7F"/>
    <w:rsid w:val="00C44761"/>
    <w:rsid w:val="00C50433"/>
    <w:rsid w:val="00C535F4"/>
    <w:rsid w:val="00C53F7B"/>
    <w:rsid w:val="00C5431E"/>
    <w:rsid w:val="00C565DA"/>
    <w:rsid w:val="00C613D0"/>
    <w:rsid w:val="00C617E5"/>
    <w:rsid w:val="00C61CE3"/>
    <w:rsid w:val="00C632DB"/>
    <w:rsid w:val="00C63ACD"/>
    <w:rsid w:val="00C70947"/>
    <w:rsid w:val="00C755B2"/>
    <w:rsid w:val="00C800AC"/>
    <w:rsid w:val="00C83668"/>
    <w:rsid w:val="00C85C1F"/>
    <w:rsid w:val="00C85D2D"/>
    <w:rsid w:val="00C87036"/>
    <w:rsid w:val="00C91EE4"/>
    <w:rsid w:val="00C953D1"/>
    <w:rsid w:val="00C95929"/>
    <w:rsid w:val="00C97E2E"/>
    <w:rsid w:val="00CA2C50"/>
    <w:rsid w:val="00CA324A"/>
    <w:rsid w:val="00CA3C95"/>
    <w:rsid w:val="00CA48C3"/>
    <w:rsid w:val="00CB00BD"/>
    <w:rsid w:val="00CB0286"/>
    <w:rsid w:val="00CB09AB"/>
    <w:rsid w:val="00CB2DC5"/>
    <w:rsid w:val="00CB40D3"/>
    <w:rsid w:val="00CB6DA5"/>
    <w:rsid w:val="00CC4DAE"/>
    <w:rsid w:val="00CC6CC7"/>
    <w:rsid w:val="00CD021D"/>
    <w:rsid w:val="00CD026F"/>
    <w:rsid w:val="00CD0E1A"/>
    <w:rsid w:val="00CD2CD6"/>
    <w:rsid w:val="00CD5218"/>
    <w:rsid w:val="00CE13F0"/>
    <w:rsid w:val="00CE22C0"/>
    <w:rsid w:val="00CE2722"/>
    <w:rsid w:val="00CE2F7D"/>
    <w:rsid w:val="00CE3FFC"/>
    <w:rsid w:val="00CE500B"/>
    <w:rsid w:val="00CF2A84"/>
    <w:rsid w:val="00CF4946"/>
    <w:rsid w:val="00CF49E0"/>
    <w:rsid w:val="00CF5D93"/>
    <w:rsid w:val="00D02F18"/>
    <w:rsid w:val="00D03FBB"/>
    <w:rsid w:val="00D043E9"/>
    <w:rsid w:val="00D0554D"/>
    <w:rsid w:val="00D06376"/>
    <w:rsid w:val="00D113B8"/>
    <w:rsid w:val="00D11DAF"/>
    <w:rsid w:val="00D12400"/>
    <w:rsid w:val="00D13653"/>
    <w:rsid w:val="00D13A2D"/>
    <w:rsid w:val="00D15223"/>
    <w:rsid w:val="00D17B52"/>
    <w:rsid w:val="00D20DF4"/>
    <w:rsid w:val="00D21D5A"/>
    <w:rsid w:val="00D2226D"/>
    <w:rsid w:val="00D22564"/>
    <w:rsid w:val="00D26CD4"/>
    <w:rsid w:val="00D4111B"/>
    <w:rsid w:val="00D43157"/>
    <w:rsid w:val="00D45BB8"/>
    <w:rsid w:val="00D45D12"/>
    <w:rsid w:val="00D47AF1"/>
    <w:rsid w:val="00D5044A"/>
    <w:rsid w:val="00D51BA2"/>
    <w:rsid w:val="00D52C00"/>
    <w:rsid w:val="00D60499"/>
    <w:rsid w:val="00D62471"/>
    <w:rsid w:val="00D637DD"/>
    <w:rsid w:val="00D63987"/>
    <w:rsid w:val="00D6468B"/>
    <w:rsid w:val="00D64B89"/>
    <w:rsid w:val="00D65D56"/>
    <w:rsid w:val="00D6621E"/>
    <w:rsid w:val="00D70B42"/>
    <w:rsid w:val="00D71391"/>
    <w:rsid w:val="00D72602"/>
    <w:rsid w:val="00D85BEE"/>
    <w:rsid w:val="00D864FE"/>
    <w:rsid w:val="00D865C4"/>
    <w:rsid w:val="00D86D06"/>
    <w:rsid w:val="00D87782"/>
    <w:rsid w:val="00D93FD1"/>
    <w:rsid w:val="00D945EE"/>
    <w:rsid w:val="00D969F7"/>
    <w:rsid w:val="00D96F48"/>
    <w:rsid w:val="00DA0556"/>
    <w:rsid w:val="00DA1909"/>
    <w:rsid w:val="00DA6864"/>
    <w:rsid w:val="00DB4445"/>
    <w:rsid w:val="00DB50A2"/>
    <w:rsid w:val="00DC2D11"/>
    <w:rsid w:val="00DC712A"/>
    <w:rsid w:val="00DD386F"/>
    <w:rsid w:val="00DD3F93"/>
    <w:rsid w:val="00DE5459"/>
    <w:rsid w:val="00DE6AF9"/>
    <w:rsid w:val="00DF42BC"/>
    <w:rsid w:val="00DF6D19"/>
    <w:rsid w:val="00E03399"/>
    <w:rsid w:val="00E062E9"/>
    <w:rsid w:val="00E07411"/>
    <w:rsid w:val="00E07A30"/>
    <w:rsid w:val="00E105CD"/>
    <w:rsid w:val="00E115AD"/>
    <w:rsid w:val="00E118AD"/>
    <w:rsid w:val="00E13520"/>
    <w:rsid w:val="00E135BF"/>
    <w:rsid w:val="00E13DF0"/>
    <w:rsid w:val="00E203D6"/>
    <w:rsid w:val="00E20745"/>
    <w:rsid w:val="00E225CE"/>
    <w:rsid w:val="00E2286C"/>
    <w:rsid w:val="00E22C2B"/>
    <w:rsid w:val="00E2353C"/>
    <w:rsid w:val="00E254A0"/>
    <w:rsid w:val="00E36FF8"/>
    <w:rsid w:val="00E40840"/>
    <w:rsid w:val="00E40E23"/>
    <w:rsid w:val="00E46F18"/>
    <w:rsid w:val="00E513C5"/>
    <w:rsid w:val="00E51AD5"/>
    <w:rsid w:val="00E52835"/>
    <w:rsid w:val="00E552DA"/>
    <w:rsid w:val="00E56B66"/>
    <w:rsid w:val="00E57851"/>
    <w:rsid w:val="00E60BB9"/>
    <w:rsid w:val="00E62F1B"/>
    <w:rsid w:val="00E64BA2"/>
    <w:rsid w:val="00E65F73"/>
    <w:rsid w:val="00E66084"/>
    <w:rsid w:val="00E66E10"/>
    <w:rsid w:val="00E72127"/>
    <w:rsid w:val="00E72394"/>
    <w:rsid w:val="00E74C8D"/>
    <w:rsid w:val="00E774BF"/>
    <w:rsid w:val="00E8079B"/>
    <w:rsid w:val="00E813B9"/>
    <w:rsid w:val="00E836E5"/>
    <w:rsid w:val="00E84019"/>
    <w:rsid w:val="00E85A53"/>
    <w:rsid w:val="00E85EDC"/>
    <w:rsid w:val="00E87A62"/>
    <w:rsid w:val="00E906AB"/>
    <w:rsid w:val="00E90804"/>
    <w:rsid w:val="00E920D3"/>
    <w:rsid w:val="00E92940"/>
    <w:rsid w:val="00E92ABA"/>
    <w:rsid w:val="00E92E2C"/>
    <w:rsid w:val="00E9398E"/>
    <w:rsid w:val="00EA2E09"/>
    <w:rsid w:val="00EA4059"/>
    <w:rsid w:val="00EA5983"/>
    <w:rsid w:val="00EA601F"/>
    <w:rsid w:val="00EA6A8F"/>
    <w:rsid w:val="00EB0FC0"/>
    <w:rsid w:val="00EC1B24"/>
    <w:rsid w:val="00EC2FD5"/>
    <w:rsid w:val="00EC574B"/>
    <w:rsid w:val="00EC61D9"/>
    <w:rsid w:val="00ED2BD8"/>
    <w:rsid w:val="00ED5625"/>
    <w:rsid w:val="00ED5885"/>
    <w:rsid w:val="00EE21BF"/>
    <w:rsid w:val="00EE2200"/>
    <w:rsid w:val="00EE29AB"/>
    <w:rsid w:val="00EE408E"/>
    <w:rsid w:val="00EF0AA4"/>
    <w:rsid w:val="00EF4582"/>
    <w:rsid w:val="00EF6076"/>
    <w:rsid w:val="00F016AD"/>
    <w:rsid w:val="00F02C65"/>
    <w:rsid w:val="00F04A03"/>
    <w:rsid w:val="00F07719"/>
    <w:rsid w:val="00F13769"/>
    <w:rsid w:val="00F14252"/>
    <w:rsid w:val="00F15763"/>
    <w:rsid w:val="00F15AA9"/>
    <w:rsid w:val="00F16A6D"/>
    <w:rsid w:val="00F177EB"/>
    <w:rsid w:val="00F20730"/>
    <w:rsid w:val="00F2277A"/>
    <w:rsid w:val="00F2394D"/>
    <w:rsid w:val="00F2514E"/>
    <w:rsid w:val="00F27B31"/>
    <w:rsid w:val="00F30558"/>
    <w:rsid w:val="00F33010"/>
    <w:rsid w:val="00F3302C"/>
    <w:rsid w:val="00F333B8"/>
    <w:rsid w:val="00F33B1C"/>
    <w:rsid w:val="00F345FB"/>
    <w:rsid w:val="00F36392"/>
    <w:rsid w:val="00F36F31"/>
    <w:rsid w:val="00F4264F"/>
    <w:rsid w:val="00F43ADC"/>
    <w:rsid w:val="00F459CF"/>
    <w:rsid w:val="00F471B2"/>
    <w:rsid w:val="00F51251"/>
    <w:rsid w:val="00F51DAD"/>
    <w:rsid w:val="00F52055"/>
    <w:rsid w:val="00F524C0"/>
    <w:rsid w:val="00F57288"/>
    <w:rsid w:val="00F63373"/>
    <w:rsid w:val="00F636CC"/>
    <w:rsid w:val="00F6442A"/>
    <w:rsid w:val="00F65AC9"/>
    <w:rsid w:val="00F757F2"/>
    <w:rsid w:val="00F8283D"/>
    <w:rsid w:val="00F83563"/>
    <w:rsid w:val="00F91D83"/>
    <w:rsid w:val="00F9409C"/>
    <w:rsid w:val="00F95C0B"/>
    <w:rsid w:val="00FA474F"/>
    <w:rsid w:val="00FA711A"/>
    <w:rsid w:val="00FB024B"/>
    <w:rsid w:val="00FB05F4"/>
    <w:rsid w:val="00FB36CC"/>
    <w:rsid w:val="00FC1127"/>
    <w:rsid w:val="00FD1E26"/>
    <w:rsid w:val="00FD4277"/>
    <w:rsid w:val="00FD6E2B"/>
    <w:rsid w:val="00FD7107"/>
    <w:rsid w:val="00FE018B"/>
    <w:rsid w:val="00FE341E"/>
    <w:rsid w:val="00FE34DA"/>
    <w:rsid w:val="00FE384B"/>
    <w:rsid w:val="00FE40AA"/>
    <w:rsid w:val="00FE78C8"/>
    <w:rsid w:val="00FF06F2"/>
    <w:rsid w:val="00FF2A0A"/>
    <w:rsid w:val="00FF2E2D"/>
    <w:rsid w:val="00FF340C"/>
    <w:rsid w:val="00FF494B"/>
    <w:rsid w:val="00FF56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D6AB16-1BC0-4D6A-881C-6AE239EF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F20C-3817-406E-9B3B-B81AA3CA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USR</cp:lastModifiedBy>
  <cp:revision>2</cp:revision>
  <cp:lastPrinted>2020-09-11T10:23:00Z</cp:lastPrinted>
  <dcterms:created xsi:type="dcterms:W3CDTF">2021-03-04T09:22:00Z</dcterms:created>
  <dcterms:modified xsi:type="dcterms:W3CDTF">2021-03-04T09:22:00Z</dcterms:modified>
</cp:coreProperties>
</file>