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FD4C57" w:rsidP="00FD4C57">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AL SHAMS GLOBAL BVI LIMITED</w:t>
      </w:r>
    </w:p>
    <w:p w:rsidR="00FD4C57" w:rsidRDefault="00FD4C57" w:rsidP="00FD4C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D4C57" w:rsidRDefault="00FD4C57" w:rsidP="00FD4C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EQUITY PROPERTIES (PRIVATE) LIMITED</w:t>
      </w:r>
    </w:p>
    <w:p w:rsidR="00FD4C57" w:rsidRDefault="00FD4C57" w:rsidP="00FD4C57">
      <w:pPr>
        <w:spacing w:after="0" w:line="360" w:lineRule="auto"/>
        <w:jc w:val="both"/>
        <w:rPr>
          <w:rFonts w:ascii="Times New Roman" w:hAnsi="Times New Roman" w:cs="Times New Roman"/>
          <w:sz w:val="24"/>
          <w:szCs w:val="24"/>
        </w:rPr>
      </w:pPr>
    </w:p>
    <w:p w:rsidR="00FD4C57" w:rsidRDefault="00FD4C57" w:rsidP="00FD4C57">
      <w:pPr>
        <w:spacing w:after="0" w:line="360" w:lineRule="auto"/>
        <w:jc w:val="both"/>
        <w:rPr>
          <w:rFonts w:ascii="Times New Roman" w:hAnsi="Times New Roman" w:cs="Times New Roman"/>
          <w:sz w:val="24"/>
          <w:szCs w:val="24"/>
        </w:rPr>
      </w:pPr>
    </w:p>
    <w:p w:rsidR="00FD4C57" w:rsidRDefault="00FD4C57" w:rsidP="00FD4C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D4C57" w:rsidRDefault="00FD4C57" w:rsidP="00FD4C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MUZENDA J</w:t>
      </w:r>
    </w:p>
    <w:p w:rsidR="00FD4C57" w:rsidRDefault="00FD4C57" w:rsidP="00FD4C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18 September 2018</w:t>
      </w:r>
    </w:p>
    <w:p w:rsidR="00FD4C57" w:rsidRDefault="00FD4C57" w:rsidP="00FD4C57">
      <w:pPr>
        <w:spacing w:after="0" w:line="360" w:lineRule="auto"/>
        <w:jc w:val="both"/>
        <w:rPr>
          <w:rFonts w:ascii="Times New Roman" w:hAnsi="Times New Roman" w:cs="Times New Roman"/>
          <w:sz w:val="24"/>
          <w:szCs w:val="24"/>
        </w:rPr>
      </w:pPr>
    </w:p>
    <w:p w:rsidR="00FD4C57" w:rsidRDefault="00FD4C57" w:rsidP="00FD4C57">
      <w:pPr>
        <w:spacing w:after="0" w:line="360" w:lineRule="auto"/>
        <w:jc w:val="both"/>
        <w:rPr>
          <w:rFonts w:ascii="Times New Roman" w:hAnsi="Times New Roman" w:cs="Times New Roman"/>
          <w:sz w:val="24"/>
          <w:szCs w:val="24"/>
        </w:rPr>
      </w:pPr>
    </w:p>
    <w:p w:rsidR="00FD4C57" w:rsidRPr="00FD4C57" w:rsidRDefault="00FD4C57" w:rsidP="00FD4C57">
      <w:pPr>
        <w:spacing w:after="0" w:line="360" w:lineRule="auto"/>
        <w:jc w:val="both"/>
        <w:rPr>
          <w:rFonts w:ascii="Times New Roman" w:hAnsi="Times New Roman" w:cs="Times New Roman"/>
          <w:b/>
          <w:sz w:val="24"/>
          <w:szCs w:val="24"/>
        </w:rPr>
      </w:pPr>
      <w:r w:rsidRPr="00FD4C57">
        <w:rPr>
          <w:rFonts w:ascii="Times New Roman" w:hAnsi="Times New Roman" w:cs="Times New Roman"/>
          <w:b/>
          <w:sz w:val="24"/>
          <w:szCs w:val="24"/>
        </w:rPr>
        <w:t>Opposed application</w:t>
      </w:r>
    </w:p>
    <w:p w:rsidR="00FD4C57" w:rsidRDefault="00FD4C57" w:rsidP="00FD4C57">
      <w:pPr>
        <w:spacing w:after="0" w:line="360" w:lineRule="auto"/>
        <w:jc w:val="both"/>
        <w:rPr>
          <w:rFonts w:ascii="Times New Roman" w:hAnsi="Times New Roman" w:cs="Times New Roman"/>
          <w:sz w:val="24"/>
          <w:szCs w:val="24"/>
        </w:rPr>
      </w:pPr>
    </w:p>
    <w:p w:rsidR="00FD4C57" w:rsidRDefault="00FD4C57" w:rsidP="00FD4C57">
      <w:pPr>
        <w:spacing w:after="0" w:line="360" w:lineRule="auto"/>
        <w:jc w:val="both"/>
        <w:rPr>
          <w:rFonts w:ascii="Times New Roman" w:hAnsi="Times New Roman" w:cs="Times New Roman"/>
          <w:sz w:val="24"/>
          <w:szCs w:val="24"/>
        </w:rPr>
      </w:pPr>
    </w:p>
    <w:p w:rsidR="00FD4C57" w:rsidRDefault="00FB2005" w:rsidP="00FD4C5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 Muchandion</w:t>
      </w:r>
      <w:r w:rsidR="00FD4C57" w:rsidRPr="00FD4C57">
        <w:rPr>
          <w:rFonts w:ascii="Times New Roman" w:hAnsi="Times New Roman" w:cs="Times New Roman"/>
          <w:i/>
          <w:sz w:val="24"/>
          <w:szCs w:val="24"/>
        </w:rPr>
        <w:t>a</w:t>
      </w:r>
      <w:r w:rsidR="00FD4C57">
        <w:rPr>
          <w:rFonts w:ascii="Times New Roman" w:hAnsi="Times New Roman" w:cs="Times New Roman"/>
          <w:sz w:val="24"/>
          <w:szCs w:val="24"/>
        </w:rPr>
        <w:t>, for the applicant</w:t>
      </w:r>
    </w:p>
    <w:p w:rsidR="00FD4C57" w:rsidRDefault="00FD4C57" w:rsidP="00FD4C57">
      <w:pPr>
        <w:spacing w:after="0" w:line="240" w:lineRule="auto"/>
        <w:jc w:val="both"/>
        <w:rPr>
          <w:rFonts w:ascii="Times New Roman" w:hAnsi="Times New Roman" w:cs="Times New Roman"/>
          <w:sz w:val="24"/>
          <w:szCs w:val="24"/>
        </w:rPr>
      </w:pPr>
      <w:r w:rsidRPr="00FD4C57">
        <w:rPr>
          <w:rFonts w:ascii="Times New Roman" w:hAnsi="Times New Roman" w:cs="Times New Roman"/>
          <w:i/>
          <w:sz w:val="24"/>
          <w:szCs w:val="24"/>
        </w:rPr>
        <w:t>TT G Musarurwa</w:t>
      </w:r>
      <w:r>
        <w:rPr>
          <w:rFonts w:ascii="Times New Roman" w:hAnsi="Times New Roman" w:cs="Times New Roman"/>
          <w:sz w:val="24"/>
          <w:szCs w:val="24"/>
        </w:rPr>
        <w:t>, for the respondents</w:t>
      </w:r>
    </w:p>
    <w:p w:rsidR="00FD4C57" w:rsidRDefault="00FD4C57" w:rsidP="00FD4C57">
      <w:pPr>
        <w:spacing w:after="0" w:line="360" w:lineRule="auto"/>
        <w:jc w:val="both"/>
        <w:rPr>
          <w:rFonts w:ascii="Times New Roman" w:hAnsi="Times New Roman" w:cs="Times New Roman"/>
          <w:sz w:val="24"/>
          <w:szCs w:val="24"/>
        </w:rPr>
      </w:pPr>
    </w:p>
    <w:p w:rsidR="00FD4C57" w:rsidRDefault="00FD4C57" w:rsidP="00FD4C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MUZENDA J: This is an opposed application for rescission of a judgment granted in default where the applicant seeks the following relief in terms of the draft order attached to its application:</w:t>
      </w:r>
    </w:p>
    <w:p w:rsidR="00FD4C57" w:rsidRDefault="00FD4C57" w:rsidP="00FD4C57">
      <w:pPr>
        <w:spacing w:after="0" w:line="360" w:lineRule="auto"/>
        <w:jc w:val="both"/>
        <w:rPr>
          <w:rFonts w:ascii="Times New Roman" w:hAnsi="Times New Roman" w:cs="Times New Roman"/>
          <w:sz w:val="24"/>
          <w:szCs w:val="24"/>
        </w:rPr>
      </w:pPr>
    </w:p>
    <w:p w:rsidR="00FD4C57" w:rsidRDefault="00FD4C57" w:rsidP="002B37F3">
      <w:pPr>
        <w:spacing w:after="0" w:line="240" w:lineRule="auto"/>
        <w:jc w:val="both"/>
        <w:rPr>
          <w:rFonts w:ascii="Times New Roman" w:hAnsi="Times New Roman" w:cs="Times New Roman"/>
        </w:rPr>
      </w:pPr>
      <w:r>
        <w:rPr>
          <w:rFonts w:ascii="Times New Roman" w:hAnsi="Times New Roman" w:cs="Times New Roman"/>
          <w:sz w:val="24"/>
          <w:szCs w:val="24"/>
        </w:rPr>
        <w:tab/>
      </w:r>
      <w:r w:rsidR="002B37F3">
        <w:rPr>
          <w:rFonts w:ascii="Times New Roman" w:hAnsi="Times New Roman" w:cs="Times New Roman"/>
        </w:rPr>
        <w:t>“IT IS HEREBY ORDERED THAT:</w:t>
      </w:r>
    </w:p>
    <w:p w:rsidR="002B37F3" w:rsidRDefault="002B37F3" w:rsidP="002B37F3">
      <w:pPr>
        <w:spacing w:after="0" w:line="240" w:lineRule="auto"/>
        <w:jc w:val="both"/>
        <w:rPr>
          <w:rFonts w:ascii="Times New Roman" w:hAnsi="Times New Roman" w:cs="Times New Roman"/>
        </w:rPr>
      </w:pPr>
    </w:p>
    <w:p w:rsidR="002B37F3" w:rsidRDefault="002B37F3" w:rsidP="002B37F3">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default judgment which was granted against the applicant under HC 3254/17 on the 24</w:t>
      </w:r>
      <w:r w:rsidRPr="002B37F3">
        <w:rPr>
          <w:rFonts w:ascii="Times New Roman" w:hAnsi="Times New Roman" w:cs="Times New Roman"/>
          <w:vertAlign w:val="superscript"/>
        </w:rPr>
        <w:t>th</w:t>
      </w:r>
      <w:r>
        <w:rPr>
          <w:rFonts w:ascii="Times New Roman" w:hAnsi="Times New Roman" w:cs="Times New Roman"/>
        </w:rPr>
        <w:t xml:space="preserve"> July 2017 be and is hereby set aside in its entirety.</w:t>
      </w:r>
    </w:p>
    <w:p w:rsidR="002B37F3" w:rsidRDefault="002B37F3" w:rsidP="002B37F3">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Leave, be and is hereby granted to the applicant to file and serve its Notice of Opposition and Opposing Affidavit to the Chamber application in HC 3254/17</w:t>
      </w:r>
      <w:r w:rsidR="004C157C">
        <w:rPr>
          <w:rFonts w:ascii="Times New Roman" w:hAnsi="Times New Roman" w:cs="Times New Roman"/>
        </w:rPr>
        <w:t>,</w:t>
      </w:r>
      <w:r>
        <w:rPr>
          <w:rFonts w:ascii="Times New Roman" w:hAnsi="Times New Roman" w:cs="Times New Roman"/>
        </w:rPr>
        <w:t xml:space="preserve"> within ten (10) days from the date of this order.</w:t>
      </w:r>
    </w:p>
    <w:p w:rsidR="002B37F3" w:rsidRPr="002B37F3" w:rsidRDefault="002B37F3" w:rsidP="002B37F3">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The costs of this application shall be paid </w:t>
      </w:r>
      <w:r w:rsidR="004C157C">
        <w:rPr>
          <w:rFonts w:ascii="Times New Roman" w:hAnsi="Times New Roman" w:cs="Times New Roman"/>
        </w:rPr>
        <w:t>by</w:t>
      </w:r>
      <w:r>
        <w:rPr>
          <w:rFonts w:ascii="Times New Roman" w:hAnsi="Times New Roman" w:cs="Times New Roman"/>
        </w:rPr>
        <w:t xml:space="preserve"> the respondent on legal practitioner and client scale.”</w:t>
      </w:r>
    </w:p>
    <w:p w:rsidR="00FD4C57" w:rsidRDefault="00FD4C57" w:rsidP="00FD4C57">
      <w:pPr>
        <w:spacing w:after="0" w:line="360" w:lineRule="auto"/>
        <w:jc w:val="both"/>
        <w:rPr>
          <w:rFonts w:ascii="Times New Roman" w:hAnsi="Times New Roman" w:cs="Times New Roman"/>
          <w:sz w:val="24"/>
          <w:szCs w:val="24"/>
        </w:rPr>
      </w:pPr>
    </w:p>
    <w:p w:rsidR="006A0F7A" w:rsidRDefault="006A0F7A" w:rsidP="006A0F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A0F7A">
        <w:rPr>
          <w:rFonts w:ascii="Times New Roman" w:hAnsi="Times New Roman" w:cs="Times New Roman"/>
          <w:sz w:val="24"/>
          <w:szCs w:val="24"/>
        </w:rPr>
        <w:t>The background of the</w:t>
      </w:r>
      <w:r>
        <w:rPr>
          <w:rFonts w:ascii="Times New Roman" w:hAnsi="Times New Roman" w:cs="Times New Roman"/>
          <w:sz w:val="24"/>
          <w:szCs w:val="24"/>
        </w:rPr>
        <w:t xml:space="preserve"> application as per the applicant’s affidavit is that on or about the 3</w:t>
      </w:r>
      <w:r w:rsidRPr="006A0F7A">
        <w:rPr>
          <w:rFonts w:ascii="Times New Roman" w:hAnsi="Times New Roman" w:cs="Times New Roman"/>
          <w:sz w:val="24"/>
          <w:szCs w:val="24"/>
          <w:vertAlign w:val="superscript"/>
        </w:rPr>
        <w:t>rd</w:t>
      </w:r>
      <w:r>
        <w:rPr>
          <w:rFonts w:ascii="Times New Roman" w:hAnsi="Times New Roman" w:cs="Times New Roman"/>
          <w:sz w:val="24"/>
          <w:szCs w:val="24"/>
        </w:rPr>
        <w:t xml:space="preserve"> November 2017 Mr Jayesh Shah, the applicant’s director was informed through internet published</w:t>
      </w:r>
      <w:r w:rsidR="000608FA">
        <w:rPr>
          <w:rFonts w:ascii="Times New Roman" w:hAnsi="Times New Roman" w:cs="Times New Roman"/>
          <w:sz w:val="24"/>
          <w:szCs w:val="24"/>
        </w:rPr>
        <w:t xml:space="preserve"> by Newsday that the respondent</w:t>
      </w:r>
      <w:r>
        <w:rPr>
          <w:rFonts w:ascii="Times New Roman" w:hAnsi="Times New Roman" w:cs="Times New Roman"/>
          <w:sz w:val="24"/>
          <w:szCs w:val="24"/>
        </w:rPr>
        <w:t xml:space="preserve"> had obtained a judgment against the applicant. He then contacted applicant’s legal practitioners to investigate circumstances surrounding the granting of the default judgment. On 13 November 2017 he was informed</w:t>
      </w:r>
      <w:r w:rsidR="00B00DC5">
        <w:rPr>
          <w:rFonts w:ascii="Times New Roman" w:hAnsi="Times New Roman" w:cs="Times New Roman"/>
          <w:sz w:val="24"/>
          <w:szCs w:val="24"/>
        </w:rPr>
        <w:t xml:space="preserve"> that the default judgment was granted on 24 July 2017. The respondent had made a chamber application for attachment to f</w:t>
      </w:r>
      <w:r w:rsidR="004C157C">
        <w:rPr>
          <w:rFonts w:ascii="Times New Roman" w:hAnsi="Times New Roman" w:cs="Times New Roman"/>
          <w:sz w:val="24"/>
          <w:szCs w:val="24"/>
        </w:rPr>
        <w:t>o</w:t>
      </w:r>
      <w:r w:rsidR="00B00DC5">
        <w:rPr>
          <w:rFonts w:ascii="Times New Roman" w:hAnsi="Times New Roman" w:cs="Times New Roman"/>
          <w:sz w:val="24"/>
          <w:szCs w:val="24"/>
        </w:rPr>
        <w:t xml:space="preserve">und or confirm jurisdiction and for substituted service which was filed on 11 April 2017. The applicant contends that its address of service is not </w:t>
      </w:r>
      <w:r w:rsidR="004C157C">
        <w:rPr>
          <w:rFonts w:ascii="Times New Roman" w:hAnsi="Times New Roman" w:cs="Times New Roman"/>
          <w:sz w:val="24"/>
          <w:szCs w:val="24"/>
        </w:rPr>
        <w:t xml:space="preserve">9 </w:t>
      </w:r>
      <w:r w:rsidR="00B00DC5">
        <w:rPr>
          <w:rFonts w:ascii="Times New Roman" w:hAnsi="Times New Roman" w:cs="Times New Roman"/>
          <w:sz w:val="24"/>
          <w:szCs w:val="24"/>
        </w:rPr>
        <w:t>Hood Road, Souther</w:t>
      </w:r>
      <w:r w:rsidR="004C157C">
        <w:rPr>
          <w:rFonts w:ascii="Times New Roman" w:hAnsi="Times New Roman" w:cs="Times New Roman"/>
          <w:sz w:val="24"/>
          <w:szCs w:val="24"/>
        </w:rPr>
        <w:t>to</w:t>
      </w:r>
      <w:r w:rsidR="00B00DC5">
        <w:rPr>
          <w:rFonts w:ascii="Times New Roman" w:hAnsi="Times New Roman" w:cs="Times New Roman"/>
          <w:sz w:val="24"/>
          <w:szCs w:val="24"/>
        </w:rPr>
        <w:t xml:space="preserve">n Harare, that is where the chamber application is said to have been served by the respondent. </w:t>
      </w:r>
      <w:r w:rsidR="00B00DC5">
        <w:rPr>
          <w:rFonts w:ascii="Times New Roman" w:hAnsi="Times New Roman" w:cs="Times New Roman"/>
          <w:sz w:val="24"/>
          <w:szCs w:val="24"/>
        </w:rPr>
        <w:lastRenderedPageBreak/>
        <w:t>The applicant further avers that the respondent snatched a judgment and or order against it. According to the applicant it was not necessary for the respondent to attach the applicant’s property to found jurisdiction and to seek an order for substituted service at a time when the parties already</w:t>
      </w:r>
      <w:r w:rsidR="0026085D">
        <w:rPr>
          <w:rFonts w:ascii="Times New Roman" w:hAnsi="Times New Roman" w:cs="Times New Roman"/>
          <w:sz w:val="24"/>
          <w:szCs w:val="24"/>
        </w:rPr>
        <w:t xml:space="preserve"> had five cases pending hearing</w:t>
      </w:r>
      <w:r w:rsidR="00B00DC5">
        <w:rPr>
          <w:rFonts w:ascii="Times New Roman" w:hAnsi="Times New Roman" w:cs="Times New Roman"/>
          <w:sz w:val="24"/>
          <w:szCs w:val="24"/>
        </w:rPr>
        <w:t xml:space="preserve"> before the court.</w:t>
      </w:r>
    </w:p>
    <w:p w:rsidR="00930A53" w:rsidRDefault="00930A53" w:rsidP="006A0F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Deed of Transfer No. 9068/08 was not accessed by the applicant direct</w:t>
      </w:r>
      <w:r w:rsidR="00212FF7">
        <w:rPr>
          <w:rFonts w:ascii="Times New Roman" w:hAnsi="Times New Roman" w:cs="Times New Roman"/>
          <w:sz w:val="24"/>
          <w:szCs w:val="24"/>
        </w:rPr>
        <w:t xml:space="preserve">ly from the respondent. The respondent had pledged the deed to Interfin Banking Corporation Limited which is </w:t>
      </w:r>
      <w:r w:rsidR="004C157C">
        <w:rPr>
          <w:rFonts w:ascii="Times New Roman" w:hAnsi="Times New Roman" w:cs="Times New Roman"/>
          <w:sz w:val="24"/>
          <w:szCs w:val="24"/>
        </w:rPr>
        <w:t xml:space="preserve">in </w:t>
      </w:r>
      <w:r w:rsidR="00212FF7">
        <w:rPr>
          <w:rFonts w:ascii="Times New Roman" w:hAnsi="Times New Roman" w:cs="Times New Roman"/>
          <w:sz w:val="24"/>
          <w:szCs w:val="24"/>
        </w:rPr>
        <w:t xml:space="preserve">liquidation and currently under </w:t>
      </w:r>
      <w:r w:rsidR="004C157C">
        <w:rPr>
          <w:rFonts w:ascii="Times New Roman" w:hAnsi="Times New Roman" w:cs="Times New Roman"/>
          <w:sz w:val="24"/>
          <w:szCs w:val="24"/>
        </w:rPr>
        <w:t>the curatorship of the Deposit P</w:t>
      </w:r>
      <w:r w:rsidR="00212FF7">
        <w:rPr>
          <w:rFonts w:ascii="Times New Roman" w:hAnsi="Times New Roman" w:cs="Times New Roman"/>
          <w:sz w:val="24"/>
          <w:szCs w:val="24"/>
        </w:rPr>
        <w:t>rotection Corporation. To the applicant the cession of the respondent’s title deed in favour of the a</w:t>
      </w:r>
      <w:r w:rsidR="004C157C">
        <w:rPr>
          <w:rFonts w:ascii="Times New Roman" w:hAnsi="Times New Roman" w:cs="Times New Roman"/>
          <w:sz w:val="24"/>
          <w:szCs w:val="24"/>
        </w:rPr>
        <w:t>pplicant was declared legally bi</w:t>
      </w:r>
      <w:r w:rsidR="00212FF7">
        <w:rPr>
          <w:rFonts w:ascii="Times New Roman" w:hAnsi="Times New Roman" w:cs="Times New Roman"/>
          <w:sz w:val="24"/>
          <w:szCs w:val="24"/>
        </w:rPr>
        <w:t>nding and enforceable.</w:t>
      </w:r>
    </w:p>
    <w:p w:rsidR="00B421F2" w:rsidRDefault="00B421F2" w:rsidP="006A0F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argues that it </w:t>
      </w:r>
      <w:r w:rsidR="00F0315E">
        <w:rPr>
          <w:rFonts w:ascii="Times New Roman" w:hAnsi="Times New Roman" w:cs="Times New Roman"/>
          <w:sz w:val="24"/>
          <w:szCs w:val="24"/>
        </w:rPr>
        <w:t>was not in wilful default on 21 July, 2017 and also that it has a good and bona fide defence to the chamber application which was filed by the respondent on11 April 2017 under case No. HC 3254/17.</w:t>
      </w:r>
    </w:p>
    <w:p w:rsidR="00D15A3F" w:rsidRDefault="00D15A3F" w:rsidP="006A0F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is opposed by the respondent. The respondent contends that </w:t>
      </w:r>
      <w:r w:rsidR="00E23E25">
        <w:rPr>
          <w:rFonts w:ascii="Times New Roman" w:hAnsi="Times New Roman" w:cs="Times New Roman"/>
          <w:sz w:val="24"/>
          <w:szCs w:val="24"/>
        </w:rPr>
        <w:t xml:space="preserve">the </w:t>
      </w:r>
      <w:r>
        <w:rPr>
          <w:rFonts w:ascii="Times New Roman" w:hAnsi="Times New Roman" w:cs="Times New Roman"/>
          <w:sz w:val="24"/>
          <w:szCs w:val="24"/>
        </w:rPr>
        <w:t>applicant is a</w:t>
      </w:r>
      <w:r w:rsidR="004C157C">
        <w:rPr>
          <w:rFonts w:ascii="Times New Roman" w:hAnsi="Times New Roman" w:cs="Times New Roman"/>
          <w:i/>
          <w:sz w:val="24"/>
          <w:szCs w:val="24"/>
        </w:rPr>
        <w:t xml:space="preserve"> peregr</w:t>
      </w:r>
      <w:r w:rsidR="0092334A">
        <w:rPr>
          <w:rFonts w:ascii="Times New Roman" w:hAnsi="Times New Roman" w:cs="Times New Roman"/>
          <w:i/>
          <w:sz w:val="24"/>
          <w:szCs w:val="24"/>
        </w:rPr>
        <w:t>i</w:t>
      </w:r>
      <w:r w:rsidR="004C157C">
        <w:rPr>
          <w:rFonts w:ascii="Times New Roman" w:hAnsi="Times New Roman" w:cs="Times New Roman"/>
          <w:i/>
          <w:sz w:val="24"/>
          <w:szCs w:val="24"/>
        </w:rPr>
        <w:t>nu</w:t>
      </w:r>
      <w:r w:rsidRPr="005D6DE9">
        <w:rPr>
          <w:rFonts w:ascii="Times New Roman" w:hAnsi="Times New Roman" w:cs="Times New Roman"/>
          <w:i/>
          <w:sz w:val="24"/>
          <w:szCs w:val="24"/>
        </w:rPr>
        <w:t>s</w:t>
      </w:r>
      <w:r>
        <w:rPr>
          <w:rFonts w:ascii="Times New Roman" w:hAnsi="Times New Roman" w:cs="Times New Roman"/>
          <w:sz w:val="24"/>
          <w:szCs w:val="24"/>
        </w:rPr>
        <w:t xml:space="preserve">, who is domiciled in the British Virgin Islands but </w:t>
      </w:r>
      <w:r w:rsidR="004C157C">
        <w:rPr>
          <w:rFonts w:ascii="Times New Roman" w:hAnsi="Times New Roman" w:cs="Times New Roman"/>
          <w:sz w:val="24"/>
          <w:szCs w:val="24"/>
        </w:rPr>
        <w:t>conduct</w:t>
      </w:r>
      <w:r>
        <w:rPr>
          <w:rFonts w:ascii="Times New Roman" w:hAnsi="Times New Roman" w:cs="Times New Roman"/>
          <w:sz w:val="24"/>
          <w:szCs w:val="24"/>
        </w:rPr>
        <w:t xml:space="preserve"> business in Zimbabwe. To the respondent applicant’s local address is 9 Hood Road Southerton, Harare. On or around 30 May 2011 the respondent, was</w:t>
      </w:r>
      <w:r w:rsidR="00E23E25">
        <w:rPr>
          <w:rFonts w:ascii="Times New Roman" w:hAnsi="Times New Roman" w:cs="Times New Roman"/>
          <w:sz w:val="24"/>
          <w:szCs w:val="24"/>
        </w:rPr>
        <w:t xml:space="preserve"> </w:t>
      </w:r>
      <w:r>
        <w:rPr>
          <w:rFonts w:ascii="Times New Roman" w:hAnsi="Times New Roman" w:cs="Times New Roman"/>
          <w:sz w:val="24"/>
          <w:szCs w:val="24"/>
        </w:rPr>
        <w:t>offered and accepted</w:t>
      </w:r>
      <w:r w:rsidR="004C157C">
        <w:rPr>
          <w:rFonts w:ascii="Times New Roman" w:hAnsi="Times New Roman" w:cs="Times New Roman"/>
          <w:sz w:val="24"/>
          <w:szCs w:val="24"/>
        </w:rPr>
        <w:t xml:space="preserve"> a credit facility by Interfin B</w:t>
      </w:r>
      <w:r>
        <w:rPr>
          <w:rFonts w:ascii="Times New Roman" w:hAnsi="Times New Roman" w:cs="Times New Roman"/>
          <w:sz w:val="24"/>
          <w:szCs w:val="24"/>
        </w:rPr>
        <w:t>ank Limited for an amount of USD 1, 600,000-00. As security for its obligation to Interfin Bank respondent registered a first mortgage, No.5818/11 in favou</w:t>
      </w:r>
      <w:r w:rsidR="004C157C">
        <w:rPr>
          <w:rFonts w:ascii="Times New Roman" w:hAnsi="Times New Roman" w:cs="Times New Roman"/>
          <w:sz w:val="24"/>
          <w:szCs w:val="24"/>
        </w:rPr>
        <w:t xml:space="preserve">r of Interfin bank for USD2 500 </w:t>
      </w:r>
      <w:r>
        <w:rPr>
          <w:rFonts w:ascii="Times New Roman" w:hAnsi="Times New Roman" w:cs="Times New Roman"/>
          <w:sz w:val="24"/>
          <w:szCs w:val="24"/>
        </w:rPr>
        <w:t>00</w:t>
      </w:r>
      <w:r w:rsidR="004C157C">
        <w:rPr>
          <w:rFonts w:ascii="Times New Roman" w:hAnsi="Times New Roman" w:cs="Times New Roman"/>
          <w:sz w:val="24"/>
          <w:szCs w:val="24"/>
        </w:rPr>
        <w:t>0</w:t>
      </w:r>
      <w:r>
        <w:rPr>
          <w:rFonts w:ascii="Times New Roman" w:hAnsi="Times New Roman" w:cs="Times New Roman"/>
          <w:sz w:val="24"/>
          <w:szCs w:val="24"/>
        </w:rPr>
        <w:t>-00 against a piece of land called Lot 3 Bannockburn</w:t>
      </w:r>
      <w:r w:rsidR="004C157C">
        <w:rPr>
          <w:rFonts w:ascii="Times New Roman" w:hAnsi="Times New Roman" w:cs="Times New Roman"/>
          <w:sz w:val="24"/>
          <w:szCs w:val="24"/>
        </w:rPr>
        <w:t>;</w:t>
      </w:r>
      <w:r>
        <w:rPr>
          <w:rFonts w:ascii="Times New Roman" w:hAnsi="Times New Roman" w:cs="Times New Roman"/>
          <w:sz w:val="24"/>
          <w:szCs w:val="24"/>
        </w:rPr>
        <w:t xml:space="preserve"> deed of transfer number 9068/08 which belongs to it. The mortgage bond was cancelled by the court under case number HC 387/13. The debt owing to Interfin Bank has since been </w:t>
      </w:r>
      <w:r w:rsidR="007B5B87">
        <w:rPr>
          <w:rFonts w:ascii="Times New Roman" w:hAnsi="Times New Roman" w:cs="Times New Roman"/>
          <w:sz w:val="24"/>
          <w:szCs w:val="24"/>
        </w:rPr>
        <w:t>satisfied</w:t>
      </w:r>
      <w:r>
        <w:rPr>
          <w:rFonts w:ascii="Times New Roman" w:hAnsi="Times New Roman" w:cs="Times New Roman"/>
          <w:sz w:val="24"/>
          <w:szCs w:val="24"/>
        </w:rPr>
        <w:t xml:space="preserve"> by the payment of US$3 810 000-00 worth of treasury bills made on 23 February 2016. </w:t>
      </w:r>
      <w:r w:rsidR="007B5B87">
        <w:rPr>
          <w:rFonts w:ascii="Times New Roman" w:hAnsi="Times New Roman" w:cs="Times New Roman"/>
          <w:sz w:val="24"/>
          <w:szCs w:val="24"/>
        </w:rPr>
        <w:t>S</w:t>
      </w:r>
      <w:r>
        <w:rPr>
          <w:rFonts w:ascii="Times New Roman" w:hAnsi="Times New Roman" w:cs="Times New Roman"/>
          <w:sz w:val="24"/>
          <w:szCs w:val="24"/>
        </w:rPr>
        <w:t>ome</w:t>
      </w:r>
      <w:r w:rsidR="007B5B87">
        <w:rPr>
          <w:rFonts w:ascii="Times New Roman" w:hAnsi="Times New Roman" w:cs="Times New Roman"/>
          <w:sz w:val="24"/>
          <w:szCs w:val="24"/>
        </w:rPr>
        <w:t xml:space="preserve">time before the debt owing to Interfin Bank was satisfied, Interfin Bank, without the knowledge of the respondent, purportedly sold the Bankers </w:t>
      </w:r>
      <w:r w:rsidR="00485E50">
        <w:rPr>
          <w:rFonts w:ascii="Times New Roman" w:hAnsi="Times New Roman" w:cs="Times New Roman"/>
          <w:sz w:val="24"/>
          <w:szCs w:val="24"/>
        </w:rPr>
        <w:t>Acceptances</w:t>
      </w:r>
      <w:r w:rsidR="007B5B87">
        <w:rPr>
          <w:rFonts w:ascii="Times New Roman" w:hAnsi="Times New Roman" w:cs="Times New Roman"/>
          <w:sz w:val="24"/>
          <w:szCs w:val="24"/>
        </w:rPr>
        <w:t xml:space="preserve"> to the applicant on the understanding that the Bankers Acceptances would be bought back by the</w:t>
      </w:r>
      <w:r w:rsidR="005C3FDA">
        <w:rPr>
          <w:rFonts w:ascii="Times New Roman" w:hAnsi="Times New Roman" w:cs="Times New Roman"/>
          <w:sz w:val="24"/>
          <w:szCs w:val="24"/>
        </w:rPr>
        <w:t xml:space="preserve"> Interfin Bank</w:t>
      </w:r>
      <w:r w:rsidR="00485E50">
        <w:rPr>
          <w:rFonts w:ascii="Times New Roman" w:hAnsi="Times New Roman" w:cs="Times New Roman"/>
          <w:sz w:val="24"/>
          <w:szCs w:val="24"/>
        </w:rPr>
        <w:t>. I</w:t>
      </w:r>
      <w:r w:rsidR="007B5B87">
        <w:rPr>
          <w:rFonts w:ascii="Times New Roman" w:hAnsi="Times New Roman" w:cs="Times New Roman"/>
          <w:sz w:val="24"/>
          <w:szCs w:val="24"/>
        </w:rPr>
        <w:t xml:space="preserve">nterfin Bank handed over the title </w:t>
      </w:r>
      <w:r w:rsidR="00485E50">
        <w:rPr>
          <w:rFonts w:ascii="Times New Roman" w:hAnsi="Times New Roman" w:cs="Times New Roman"/>
          <w:sz w:val="24"/>
          <w:szCs w:val="24"/>
        </w:rPr>
        <w:t>deeds</w:t>
      </w:r>
      <w:r w:rsidR="007B5B87">
        <w:rPr>
          <w:rFonts w:ascii="Times New Roman" w:hAnsi="Times New Roman" w:cs="Times New Roman"/>
          <w:sz w:val="24"/>
          <w:szCs w:val="24"/>
        </w:rPr>
        <w:t xml:space="preserve"> to the applicant on the </w:t>
      </w:r>
      <w:r w:rsidR="00485E50">
        <w:rPr>
          <w:rFonts w:ascii="Times New Roman" w:hAnsi="Times New Roman" w:cs="Times New Roman"/>
          <w:sz w:val="24"/>
          <w:szCs w:val="24"/>
        </w:rPr>
        <w:t>understanding</w:t>
      </w:r>
      <w:r w:rsidR="007B5B87">
        <w:rPr>
          <w:rFonts w:ascii="Times New Roman" w:hAnsi="Times New Roman" w:cs="Times New Roman"/>
          <w:sz w:val="24"/>
          <w:szCs w:val="24"/>
        </w:rPr>
        <w:t xml:space="preserve"> that the title deed would be returned to In</w:t>
      </w:r>
      <w:r w:rsidR="004C157C">
        <w:rPr>
          <w:rFonts w:ascii="Times New Roman" w:hAnsi="Times New Roman" w:cs="Times New Roman"/>
          <w:sz w:val="24"/>
          <w:szCs w:val="24"/>
        </w:rPr>
        <w:t xml:space="preserve">terfin Bank upon settlement on </w:t>
      </w:r>
      <w:r w:rsidR="007B5B87">
        <w:rPr>
          <w:rFonts w:ascii="Times New Roman" w:hAnsi="Times New Roman" w:cs="Times New Roman"/>
          <w:sz w:val="24"/>
          <w:szCs w:val="24"/>
        </w:rPr>
        <w:t xml:space="preserve">all amounts due. Despite settlement by the respondent </w:t>
      </w:r>
      <w:r w:rsidR="001A50BC">
        <w:rPr>
          <w:rFonts w:ascii="Times New Roman" w:hAnsi="Times New Roman" w:cs="Times New Roman"/>
          <w:sz w:val="24"/>
          <w:szCs w:val="24"/>
        </w:rPr>
        <w:t>of all amounts due to Interfin B</w:t>
      </w:r>
      <w:r w:rsidR="007B5B87">
        <w:rPr>
          <w:rFonts w:ascii="Times New Roman" w:hAnsi="Times New Roman" w:cs="Times New Roman"/>
          <w:sz w:val="24"/>
          <w:szCs w:val="24"/>
        </w:rPr>
        <w:t xml:space="preserve">ank, and a lack </w:t>
      </w:r>
      <w:r w:rsidR="00485E50">
        <w:rPr>
          <w:rFonts w:ascii="Times New Roman" w:hAnsi="Times New Roman" w:cs="Times New Roman"/>
          <w:sz w:val="24"/>
          <w:szCs w:val="24"/>
        </w:rPr>
        <w:t>of</w:t>
      </w:r>
      <w:r w:rsidR="007B5B87">
        <w:rPr>
          <w:rFonts w:ascii="Times New Roman" w:hAnsi="Times New Roman" w:cs="Times New Roman"/>
          <w:sz w:val="24"/>
          <w:szCs w:val="24"/>
        </w:rPr>
        <w:t xml:space="preserve"> indebtedness by the respondent to the applicant, the applicant has refused to release the said title deed to the respondent thus leaving the respondent with n</w:t>
      </w:r>
      <w:r w:rsidR="00485E50">
        <w:rPr>
          <w:rFonts w:ascii="Times New Roman" w:hAnsi="Times New Roman" w:cs="Times New Roman"/>
          <w:sz w:val="24"/>
          <w:szCs w:val="24"/>
        </w:rPr>
        <w:t>o option but to s</w:t>
      </w:r>
      <w:r w:rsidR="004C157C">
        <w:rPr>
          <w:rFonts w:ascii="Times New Roman" w:hAnsi="Times New Roman" w:cs="Times New Roman"/>
          <w:sz w:val="24"/>
          <w:szCs w:val="24"/>
        </w:rPr>
        <w:t>ue</w:t>
      </w:r>
      <w:r w:rsidR="00485E50">
        <w:rPr>
          <w:rFonts w:ascii="Times New Roman" w:hAnsi="Times New Roman" w:cs="Times New Roman"/>
          <w:sz w:val="24"/>
          <w:szCs w:val="24"/>
        </w:rPr>
        <w:t xml:space="preserve"> the applicant. In order to do so it was necessary for the applicant to make an application </w:t>
      </w:r>
      <w:r w:rsidR="004C157C">
        <w:rPr>
          <w:rFonts w:ascii="Times New Roman" w:hAnsi="Times New Roman" w:cs="Times New Roman"/>
          <w:sz w:val="24"/>
          <w:szCs w:val="24"/>
        </w:rPr>
        <w:t xml:space="preserve">to </w:t>
      </w:r>
      <w:r w:rsidR="00485E50">
        <w:rPr>
          <w:rFonts w:ascii="Times New Roman" w:hAnsi="Times New Roman" w:cs="Times New Roman"/>
          <w:sz w:val="24"/>
          <w:szCs w:val="24"/>
        </w:rPr>
        <w:t>found and or confirm jurisdiction first s</w:t>
      </w:r>
      <w:r w:rsidR="004C157C">
        <w:rPr>
          <w:rFonts w:ascii="Times New Roman" w:hAnsi="Times New Roman" w:cs="Times New Roman"/>
          <w:sz w:val="24"/>
          <w:szCs w:val="24"/>
        </w:rPr>
        <w:t>ince</w:t>
      </w:r>
      <w:r w:rsidR="00485E50">
        <w:rPr>
          <w:rFonts w:ascii="Times New Roman" w:hAnsi="Times New Roman" w:cs="Times New Roman"/>
          <w:sz w:val="24"/>
          <w:szCs w:val="24"/>
        </w:rPr>
        <w:t xml:space="preserve"> the applicant is a </w:t>
      </w:r>
      <w:r w:rsidR="00485E50" w:rsidRPr="00DF0CD8">
        <w:rPr>
          <w:rFonts w:ascii="Times New Roman" w:hAnsi="Times New Roman" w:cs="Times New Roman"/>
          <w:i/>
          <w:sz w:val="24"/>
          <w:szCs w:val="24"/>
        </w:rPr>
        <w:t>p</w:t>
      </w:r>
      <w:r w:rsidR="00DF0CD8" w:rsidRPr="00DF0CD8">
        <w:rPr>
          <w:rFonts w:ascii="Times New Roman" w:hAnsi="Times New Roman" w:cs="Times New Roman"/>
          <w:i/>
          <w:sz w:val="24"/>
          <w:szCs w:val="24"/>
        </w:rPr>
        <w:t>e</w:t>
      </w:r>
      <w:r w:rsidR="00485E50" w:rsidRPr="00DF0CD8">
        <w:rPr>
          <w:rFonts w:ascii="Times New Roman" w:hAnsi="Times New Roman" w:cs="Times New Roman"/>
          <w:i/>
          <w:sz w:val="24"/>
          <w:szCs w:val="24"/>
        </w:rPr>
        <w:t>regrin</w:t>
      </w:r>
      <w:r w:rsidR="004C157C">
        <w:rPr>
          <w:rFonts w:ascii="Times New Roman" w:hAnsi="Times New Roman" w:cs="Times New Roman"/>
          <w:i/>
          <w:sz w:val="24"/>
          <w:szCs w:val="24"/>
        </w:rPr>
        <w:t>u</w:t>
      </w:r>
      <w:r w:rsidR="00485E50" w:rsidRPr="00DF0CD8">
        <w:rPr>
          <w:rFonts w:ascii="Times New Roman" w:hAnsi="Times New Roman" w:cs="Times New Roman"/>
          <w:i/>
          <w:sz w:val="24"/>
          <w:szCs w:val="24"/>
        </w:rPr>
        <w:t>s</w:t>
      </w:r>
      <w:r w:rsidR="00485E50">
        <w:rPr>
          <w:rFonts w:ascii="Times New Roman" w:hAnsi="Times New Roman" w:cs="Times New Roman"/>
          <w:sz w:val="24"/>
          <w:szCs w:val="24"/>
        </w:rPr>
        <w:t xml:space="preserve">, hence the </w:t>
      </w:r>
      <w:r w:rsidR="004C157C">
        <w:rPr>
          <w:rFonts w:ascii="Times New Roman" w:hAnsi="Times New Roman" w:cs="Times New Roman"/>
          <w:sz w:val="24"/>
          <w:szCs w:val="24"/>
        </w:rPr>
        <w:t>application</w:t>
      </w:r>
      <w:r w:rsidR="00485E50">
        <w:rPr>
          <w:rFonts w:ascii="Times New Roman" w:hAnsi="Times New Roman" w:cs="Times New Roman"/>
          <w:sz w:val="24"/>
          <w:szCs w:val="24"/>
        </w:rPr>
        <w:t xml:space="preserve"> under HC 3254/17, the respondent states.</w:t>
      </w:r>
    </w:p>
    <w:p w:rsidR="001A50BC" w:rsidRDefault="00485E50" w:rsidP="001A50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respondent argues furth</w:t>
      </w:r>
      <w:r w:rsidR="004C157C">
        <w:rPr>
          <w:rFonts w:ascii="Times New Roman" w:hAnsi="Times New Roman" w:cs="Times New Roman"/>
          <w:sz w:val="24"/>
          <w:szCs w:val="24"/>
        </w:rPr>
        <w:t xml:space="preserve">er that an application to found </w:t>
      </w:r>
      <w:r>
        <w:rPr>
          <w:rFonts w:ascii="Times New Roman" w:hAnsi="Times New Roman" w:cs="Times New Roman"/>
          <w:sz w:val="24"/>
          <w:szCs w:val="24"/>
        </w:rPr>
        <w:t xml:space="preserve">and or confirm jurisdiction by its very nature is impossible of consolidation with other matters, it is a procedural application. </w:t>
      </w:r>
      <w:r w:rsidR="001A50BC">
        <w:rPr>
          <w:rFonts w:ascii="Times New Roman" w:hAnsi="Times New Roman" w:cs="Times New Roman"/>
          <w:sz w:val="24"/>
          <w:szCs w:val="24"/>
        </w:rPr>
        <w:t>T</w:t>
      </w:r>
      <w:r>
        <w:rPr>
          <w:rFonts w:ascii="Times New Roman" w:hAnsi="Times New Roman" w:cs="Times New Roman"/>
          <w:sz w:val="24"/>
          <w:szCs w:val="24"/>
        </w:rPr>
        <w:t>he</w:t>
      </w:r>
      <w:r w:rsidR="001A50BC">
        <w:rPr>
          <w:rFonts w:ascii="Times New Roman" w:hAnsi="Times New Roman" w:cs="Times New Roman"/>
          <w:sz w:val="24"/>
          <w:szCs w:val="24"/>
        </w:rPr>
        <w:t>y made the application to confirm jurisdiction in order to properly bring the applicant before the jurisdiction of this court and to ensure that the judgment that this court may give against the applicant in any matter is effective and not rendered nugatory. On the issue of service of the chamber application on the applicant, the respondent argues that the application to found or confirm jurisdiction was made in terms of order 32 r 242 (1) (b) to (e ) and (2) of the High Court Rule</w:t>
      </w:r>
      <w:r w:rsidR="004C157C">
        <w:rPr>
          <w:rFonts w:ascii="Times New Roman" w:hAnsi="Times New Roman" w:cs="Times New Roman"/>
          <w:sz w:val="24"/>
          <w:szCs w:val="24"/>
        </w:rPr>
        <w:t>s to the respondent, it was thus not</w:t>
      </w:r>
      <w:r w:rsidR="001A50BC">
        <w:rPr>
          <w:rFonts w:ascii="Times New Roman" w:hAnsi="Times New Roman" w:cs="Times New Roman"/>
          <w:sz w:val="24"/>
          <w:szCs w:val="24"/>
        </w:rPr>
        <w:t xml:space="preserve"> necessary to serve the application on the applicant. In any case the respondent insists that the application was served on a responsible person in the employ of the applicant who accepted service on behalf of the applicant. The attachment of the applicants’ property was necessary to found jurisdiction and to prevent the applicant, from raising a point </w:t>
      </w:r>
      <w:r w:rsidR="001A50BC" w:rsidRPr="006E78C2">
        <w:rPr>
          <w:rFonts w:ascii="Times New Roman" w:hAnsi="Times New Roman" w:cs="Times New Roman"/>
          <w:i/>
          <w:sz w:val="24"/>
          <w:szCs w:val="24"/>
        </w:rPr>
        <w:t>in limine</w:t>
      </w:r>
      <w:r w:rsidR="001A50BC">
        <w:rPr>
          <w:rFonts w:ascii="Times New Roman" w:hAnsi="Times New Roman" w:cs="Times New Roman"/>
          <w:sz w:val="24"/>
          <w:szCs w:val="24"/>
        </w:rPr>
        <w:t xml:space="preserve"> that they have raised in other applications that jurisdiction of the court has not been confirmed. It was therefore necessary to have the issue of jurisdiction dealt with and confirmed by the court. On the aspect of the </w:t>
      </w:r>
      <w:r w:rsidR="004C157C">
        <w:rPr>
          <w:rFonts w:ascii="Times New Roman" w:hAnsi="Times New Roman" w:cs="Times New Roman"/>
          <w:sz w:val="24"/>
          <w:szCs w:val="24"/>
        </w:rPr>
        <w:t>need by the respondent to cite D</w:t>
      </w:r>
      <w:r w:rsidR="001A50BC">
        <w:rPr>
          <w:rFonts w:ascii="Times New Roman" w:hAnsi="Times New Roman" w:cs="Times New Roman"/>
          <w:sz w:val="24"/>
          <w:szCs w:val="24"/>
        </w:rPr>
        <w:t xml:space="preserve">eposit Protection Corporation as a party to the proceedings, the respondent’s view is that since HC 3254/17 is an application to confirm/found jurisdiction in respect of the applicant it was not necessary to join it. The respondent adds that the applicant has failed to prove the essential elements of the purported application for rescission of judgment.” It being a </w:t>
      </w:r>
      <w:r w:rsidR="000F12A9">
        <w:rPr>
          <w:rFonts w:ascii="Times New Roman" w:hAnsi="Times New Roman" w:cs="Times New Roman"/>
          <w:i/>
          <w:sz w:val="24"/>
          <w:szCs w:val="24"/>
        </w:rPr>
        <w:t>peregrinus</w:t>
      </w:r>
      <w:r w:rsidR="001A50BC">
        <w:rPr>
          <w:rFonts w:ascii="Times New Roman" w:hAnsi="Times New Roman" w:cs="Times New Roman"/>
          <w:sz w:val="24"/>
          <w:szCs w:val="24"/>
        </w:rPr>
        <w:t xml:space="preserve"> the applicant also failed to demonstrate that it has any </w:t>
      </w:r>
      <w:r w:rsidR="000F12A9">
        <w:rPr>
          <w:rFonts w:ascii="Times New Roman" w:hAnsi="Times New Roman" w:cs="Times New Roman"/>
          <w:sz w:val="24"/>
          <w:szCs w:val="24"/>
        </w:rPr>
        <w:t>p</w:t>
      </w:r>
      <w:r w:rsidR="001A50BC">
        <w:rPr>
          <w:rFonts w:ascii="Times New Roman" w:hAnsi="Times New Roman" w:cs="Times New Roman"/>
          <w:sz w:val="24"/>
          <w:szCs w:val="24"/>
        </w:rPr>
        <w:t>r</w:t>
      </w:r>
      <w:r w:rsidR="000F12A9">
        <w:rPr>
          <w:rFonts w:ascii="Times New Roman" w:hAnsi="Times New Roman" w:cs="Times New Roman"/>
          <w:sz w:val="24"/>
          <w:szCs w:val="24"/>
        </w:rPr>
        <w:t>o</w:t>
      </w:r>
      <w:r w:rsidR="001A50BC">
        <w:rPr>
          <w:rFonts w:ascii="Times New Roman" w:hAnsi="Times New Roman" w:cs="Times New Roman"/>
          <w:sz w:val="24"/>
          <w:szCs w:val="24"/>
        </w:rPr>
        <w:t>spects of convincing this court not to attach its property to place it within the jurisdiction of this court.</w:t>
      </w:r>
    </w:p>
    <w:p w:rsidR="001A50BC" w:rsidRDefault="001A50BC" w:rsidP="001A50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Order 9 r 63 of the High Court Rules, 1971 provides the option available to a party against whom judgment has been given in default and that person may make a court application not later than one month after he has knowledge of the judgment for the judgment to be set aside.  If the court is satisfied that there is g</w:t>
      </w:r>
      <w:r w:rsidR="000F12A9">
        <w:rPr>
          <w:rFonts w:ascii="Times New Roman" w:hAnsi="Times New Roman" w:cs="Times New Roman"/>
          <w:sz w:val="24"/>
          <w:szCs w:val="24"/>
        </w:rPr>
        <w:t>o</w:t>
      </w:r>
      <w:r>
        <w:rPr>
          <w:rFonts w:ascii="Times New Roman" w:hAnsi="Times New Roman" w:cs="Times New Roman"/>
          <w:sz w:val="24"/>
          <w:szCs w:val="24"/>
        </w:rPr>
        <w:t xml:space="preserve">od and sufficient cause to do so, it may set aside the judgment concerned and give leave to the defendant to defend or to the plaintiff to prosecute his action on such terms as to costs and otherwise as the court considers just. The subject order which applicant seeks to have be set aside by this court was obtained by the respondent which had lodged a chamber application under order 32 r 242 (1) (b) – (e) and (2) of the High Court Rules. The rationale for bringing the application under order 32 r 242 without affording a respondent an opportunity to defend the application is that such a respondent may, if alerted, decide to frustrate the very purpose the application has been filed for and for instance in this case the respondent may decide to remove its property from the </w:t>
      </w:r>
      <w:r>
        <w:rPr>
          <w:rFonts w:ascii="Times New Roman" w:hAnsi="Times New Roman" w:cs="Times New Roman"/>
          <w:sz w:val="24"/>
          <w:szCs w:val="24"/>
        </w:rPr>
        <w:lastRenderedPageBreak/>
        <w:t>jurisdiction</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In the matter of </w:t>
      </w:r>
      <w:r w:rsidRPr="00C74D76">
        <w:rPr>
          <w:rFonts w:ascii="Times New Roman" w:hAnsi="Times New Roman" w:cs="Times New Roman"/>
          <w:i/>
          <w:sz w:val="24"/>
          <w:szCs w:val="24"/>
        </w:rPr>
        <w:t>Jansen</w:t>
      </w:r>
      <w:r>
        <w:rPr>
          <w:rFonts w:ascii="Times New Roman" w:hAnsi="Times New Roman" w:cs="Times New Roman"/>
          <w:sz w:val="24"/>
          <w:szCs w:val="24"/>
        </w:rPr>
        <w:t xml:space="preserve"> v </w:t>
      </w:r>
      <w:r>
        <w:rPr>
          <w:rFonts w:ascii="Times New Roman" w:hAnsi="Times New Roman" w:cs="Times New Roman"/>
          <w:i/>
          <w:sz w:val="24"/>
          <w:szCs w:val="24"/>
        </w:rPr>
        <w:t>Major</w:t>
      </w:r>
      <w:r>
        <w:rPr>
          <w:rStyle w:val="FootnoteReference"/>
          <w:rFonts w:ascii="Times New Roman" w:hAnsi="Times New Roman" w:cs="Times New Roman"/>
          <w:i/>
          <w:sz w:val="24"/>
          <w:szCs w:val="24"/>
        </w:rPr>
        <w:footnoteReference w:id="2"/>
      </w:r>
      <w:r>
        <w:rPr>
          <w:rFonts w:ascii="Times New Roman" w:hAnsi="Times New Roman" w:cs="Times New Roman"/>
          <w:i/>
          <w:sz w:val="24"/>
          <w:szCs w:val="24"/>
        </w:rPr>
        <w:t xml:space="preserve"> </w:t>
      </w:r>
      <w:r>
        <w:rPr>
          <w:rFonts w:ascii="Times New Roman" w:hAnsi="Times New Roman" w:cs="Times New Roman"/>
          <w:sz w:val="24"/>
          <w:szCs w:val="24"/>
        </w:rPr>
        <w:t>the case cited by the respondent in its heads of argument:</w:t>
      </w:r>
    </w:p>
    <w:p w:rsidR="001A50BC" w:rsidRDefault="001A50BC" w:rsidP="001A50BC">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Applications for attachments or arrest as a matter of course </w:t>
      </w:r>
      <w:r w:rsidR="000F12A9">
        <w:rPr>
          <w:rFonts w:ascii="Times New Roman" w:hAnsi="Times New Roman" w:cs="Times New Roman"/>
        </w:rPr>
        <w:t xml:space="preserve">are </w:t>
      </w:r>
      <w:r>
        <w:rPr>
          <w:rFonts w:ascii="Times New Roman" w:hAnsi="Times New Roman" w:cs="Times New Roman"/>
        </w:rPr>
        <w:t>brought without notice and the plaintiff has until submission, the right to apply for such an order and if the requirements have been met, entitled to an order.”</w:t>
      </w:r>
    </w:p>
    <w:p w:rsidR="001A50BC" w:rsidRDefault="001A50BC" w:rsidP="001A50BC">
      <w:pPr>
        <w:spacing w:after="0" w:line="240" w:lineRule="auto"/>
        <w:ind w:left="720"/>
        <w:jc w:val="both"/>
        <w:rPr>
          <w:rFonts w:ascii="Times New Roman" w:hAnsi="Times New Roman" w:cs="Times New Roman"/>
        </w:rPr>
      </w:pPr>
    </w:p>
    <w:p w:rsidR="001A50BC" w:rsidRDefault="001A50BC" w:rsidP="001A50B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respondent got the judgment from this court against the applicant so as to place </w:t>
      </w:r>
    </w:p>
    <w:p w:rsidR="001A50BC" w:rsidRDefault="001A50BC" w:rsidP="001A50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properly within the auspices and confines of the local jurisdiction and to ensure that when a judgment is eventually granted for </w:t>
      </w:r>
      <w:r w:rsidR="000F12A9">
        <w:rPr>
          <w:rFonts w:ascii="Times New Roman" w:hAnsi="Times New Roman" w:cs="Times New Roman"/>
          <w:sz w:val="24"/>
          <w:szCs w:val="24"/>
        </w:rPr>
        <w:t xml:space="preserve"> or </w:t>
      </w:r>
      <w:r>
        <w:rPr>
          <w:rFonts w:ascii="Times New Roman" w:hAnsi="Times New Roman" w:cs="Times New Roman"/>
          <w:sz w:val="24"/>
          <w:szCs w:val="24"/>
        </w:rPr>
        <w:t xml:space="preserve">against the applicant or a </w:t>
      </w:r>
      <w:r w:rsidR="000F12A9">
        <w:rPr>
          <w:rFonts w:ascii="Times New Roman" w:hAnsi="Times New Roman" w:cs="Times New Roman"/>
          <w:i/>
          <w:sz w:val="24"/>
          <w:szCs w:val="24"/>
        </w:rPr>
        <w:t>peregrinu</w:t>
      </w:r>
      <w:r w:rsidRPr="00251B87">
        <w:rPr>
          <w:rFonts w:ascii="Times New Roman" w:hAnsi="Times New Roman" w:cs="Times New Roman"/>
          <w:i/>
          <w:sz w:val="24"/>
          <w:szCs w:val="24"/>
        </w:rPr>
        <w:t>s</w:t>
      </w:r>
      <w:r>
        <w:rPr>
          <w:rFonts w:ascii="Times New Roman" w:hAnsi="Times New Roman" w:cs="Times New Roman"/>
          <w:sz w:val="24"/>
          <w:szCs w:val="24"/>
        </w:rPr>
        <w:t xml:space="preserve">, the judgment is effective and will not be rendered academic nor nugatory. In the circumstances it is the view of this court that the whole procedure outlined by the applicant citing order 9 r 63 of the High Court Rules 1971 is not for a matter of this nature. An application for rescission of judgment of this nature has to be made by an applicant in good </w:t>
      </w:r>
      <w:r w:rsidR="00FD5665">
        <w:rPr>
          <w:rFonts w:ascii="Times New Roman" w:hAnsi="Times New Roman" w:cs="Times New Roman"/>
          <w:sz w:val="24"/>
          <w:szCs w:val="24"/>
        </w:rPr>
        <w:t>faith</w:t>
      </w:r>
      <w:r>
        <w:rPr>
          <w:rStyle w:val="FootnoteReference"/>
          <w:rFonts w:ascii="Times New Roman" w:hAnsi="Times New Roman" w:cs="Times New Roman"/>
          <w:sz w:val="24"/>
          <w:szCs w:val="24"/>
        </w:rPr>
        <w:footnoteReference w:id="3"/>
      </w:r>
      <w:r w:rsidRPr="00251B87">
        <w:rPr>
          <w:rFonts w:ascii="Times New Roman" w:hAnsi="Times New Roman" w:cs="Times New Roman"/>
          <w:sz w:val="24"/>
          <w:szCs w:val="24"/>
        </w:rPr>
        <w:t>.</w:t>
      </w:r>
      <w:r>
        <w:rPr>
          <w:rFonts w:ascii="Times New Roman" w:hAnsi="Times New Roman" w:cs="Times New Roman"/>
          <w:sz w:val="24"/>
          <w:szCs w:val="24"/>
        </w:rPr>
        <w:t xml:space="preserve"> Having looked at the affidavit filed on behalf of the applicant the applicant’s application and papers did not establish a </w:t>
      </w:r>
      <w:r w:rsidRPr="00154ABE">
        <w:rPr>
          <w:rFonts w:ascii="Times New Roman" w:hAnsi="Times New Roman" w:cs="Times New Roman"/>
          <w:i/>
          <w:sz w:val="24"/>
          <w:szCs w:val="24"/>
        </w:rPr>
        <w:t>bona fide</w:t>
      </w:r>
      <w:r>
        <w:rPr>
          <w:rFonts w:ascii="Times New Roman" w:hAnsi="Times New Roman" w:cs="Times New Roman"/>
          <w:sz w:val="24"/>
          <w:szCs w:val="24"/>
        </w:rPr>
        <w:t xml:space="preserve"> intention for this application. The applicant admits that it is indeed </w:t>
      </w:r>
      <w:r w:rsidRPr="00251B87">
        <w:rPr>
          <w:rFonts w:ascii="Times New Roman" w:hAnsi="Times New Roman" w:cs="Times New Roman"/>
          <w:i/>
          <w:sz w:val="24"/>
          <w:szCs w:val="24"/>
        </w:rPr>
        <w:t>peregri</w:t>
      </w:r>
      <w:r w:rsidR="00FD5665">
        <w:rPr>
          <w:rFonts w:ascii="Times New Roman" w:hAnsi="Times New Roman" w:cs="Times New Roman"/>
          <w:i/>
          <w:sz w:val="24"/>
          <w:szCs w:val="24"/>
        </w:rPr>
        <w:t>nu</w:t>
      </w:r>
      <w:r w:rsidRPr="00251B87">
        <w:rPr>
          <w:rFonts w:ascii="Times New Roman" w:hAnsi="Times New Roman" w:cs="Times New Roman"/>
          <w:i/>
          <w:sz w:val="24"/>
          <w:szCs w:val="24"/>
        </w:rPr>
        <w:t>s</w:t>
      </w:r>
      <w:r>
        <w:rPr>
          <w:rFonts w:ascii="Times New Roman" w:hAnsi="Times New Roman" w:cs="Times New Roman"/>
          <w:sz w:val="24"/>
          <w:szCs w:val="24"/>
        </w:rPr>
        <w:t xml:space="preserve"> and </w:t>
      </w:r>
      <w:r w:rsidR="00FD5665">
        <w:rPr>
          <w:rFonts w:ascii="Times New Roman" w:hAnsi="Times New Roman" w:cs="Times New Roman"/>
          <w:sz w:val="24"/>
          <w:szCs w:val="24"/>
        </w:rPr>
        <w:t>or ordinarily</w:t>
      </w:r>
      <w:r>
        <w:rPr>
          <w:rFonts w:ascii="Times New Roman" w:hAnsi="Times New Roman" w:cs="Times New Roman"/>
          <w:sz w:val="24"/>
          <w:szCs w:val="24"/>
        </w:rPr>
        <w:t xml:space="preserve"> its head office is outside Zimbabwe. There are five cases involving it with the respondent, it also admitted that it is holding the respondent’s title deeds, yet it wants this court to set aside the very judgment to found or confirm this court’s jurisdiction over the matters. I agree with the respondent that if the rescission is granted in favour of th</w:t>
      </w:r>
      <w:r w:rsidR="00C2191D">
        <w:rPr>
          <w:rFonts w:ascii="Times New Roman" w:hAnsi="Times New Roman" w:cs="Times New Roman"/>
          <w:sz w:val="24"/>
          <w:szCs w:val="24"/>
        </w:rPr>
        <w:t>e applicant, then the applicant</w:t>
      </w:r>
      <w:r>
        <w:rPr>
          <w:rFonts w:ascii="Times New Roman" w:hAnsi="Times New Roman" w:cs="Times New Roman"/>
          <w:sz w:val="24"/>
          <w:szCs w:val="24"/>
        </w:rPr>
        <w:t xml:space="preserve"> is effectively removed from the jurisdiction of this court. It would mean that the respondent will not be able to constitute any lawful proceedings against the applicant without first approaching this court again to found or confirm jurisdiction.</w:t>
      </w:r>
    </w:p>
    <w:p w:rsidR="00FD5665" w:rsidRDefault="001A50BC" w:rsidP="001A50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contention by the applicant that there is absolutely no need for the respondent to seek an order of attachment of the applicant’s property to found jurisdiction and also to seek an order for substituted serve is misplaced. The application for rescission of judgment has failed to lay any basis for such an application.</w:t>
      </w:r>
    </w:p>
    <w:p w:rsidR="001A50BC" w:rsidRDefault="00FD5665" w:rsidP="001A50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A50BC">
        <w:rPr>
          <w:rFonts w:ascii="Times New Roman" w:hAnsi="Times New Roman" w:cs="Times New Roman"/>
          <w:sz w:val="24"/>
          <w:szCs w:val="24"/>
        </w:rPr>
        <w:t xml:space="preserve"> The application is dismissed with costs. </w:t>
      </w:r>
    </w:p>
    <w:p w:rsidR="001A50BC" w:rsidRDefault="001A50BC" w:rsidP="001A50BC">
      <w:pPr>
        <w:spacing w:after="0" w:line="360" w:lineRule="auto"/>
        <w:jc w:val="both"/>
        <w:rPr>
          <w:rFonts w:ascii="Times New Roman" w:hAnsi="Times New Roman" w:cs="Times New Roman"/>
          <w:sz w:val="24"/>
          <w:szCs w:val="24"/>
        </w:rPr>
      </w:pPr>
    </w:p>
    <w:p w:rsidR="001A50BC" w:rsidRDefault="001A50BC" w:rsidP="001A50BC">
      <w:pPr>
        <w:spacing w:after="0" w:line="360" w:lineRule="auto"/>
        <w:jc w:val="both"/>
        <w:rPr>
          <w:rFonts w:ascii="Times New Roman" w:hAnsi="Times New Roman" w:cs="Times New Roman"/>
          <w:sz w:val="24"/>
          <w:szCs w:val="24"/>
        </w:rPr>
      </w:pPr>
    </w:p>
    <w:p w:rsidR="001A50BC" w:rsidRDefault="001A50BC" w:rsidP="001A50B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Danziger &amp; Partners, </w:t>
      </w:r>
      <w:r>
        <w:rPr>
          <w:rFonts w:ascii="Times New Roman" w:hAnsi="Times New Roman" w:cs="Times New Roman"/>
          <w:sz w:val="24"/>
          <w:szCs w:val="24"/>
        </w:rPr>
        <w:t>applicant’s legal practitioners</w:t>
      </w:r>
    </w:p>
    <w:p w:rsidR="001A50BC" w:rsidRPr="006A0F7A" w:rsidRDefault="001A50BC" w:rsidP="001A50BC">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Chambati Mataka &amp; Makonese Attorneys at Law, </w:t>
      </w:r>
      <w:r>
        <w:rPr>
          <w:rFonts w:ascii="Times New Roman" w:hAnsi="Times New Roman" w:cs="Times New Roman"/>
          <w:sz w:val="24"/>
          <w:szCs w:val="24"/>
        </w:rPr>
        <w:t>respondent’s legal practitioners</w:t>
      </w:r>
      <w:r>
        <w:rPr>
          <w:rFonts w:ascii="Times New Roman" w:hAnsi="Times New Roman" w:cs="Times New Roman"/>
          <w:i/>
          <w:sz w:val="24"/>
          <w:szCs w:val="24"/>
        </w:rPr>
        <w:t xml:space="preserve">  </w:t>
      </w:r>
      <w:r>
        <w:rPr>
          <w:rFonts w:ascii="Times New Roman" w:hAnsi="Times New Roman" w:cs="Times New Roman"/>
          <w:sz w:val="24"/>
          <w:szCs w:val="24"/>
        </w:rPr>
        <w:t xml:space="preserve">                  </w:t>
      </w:r>
    </w:p>
    <w:sectPr w:rsidR="001A50BC" w:rsidRPr="006A0F7A">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0F2" w:rsidRDefault="00CD30F2" w:rsidP="00FD4C57">
      <w:pPr>
        <w:spacing w:after="0" w:line="240" w:lineRule="auto"/>
      </w:pPr>
      <w:r>
        <w:separator/>
      </w:r>
    </w:p>
  </w:endnote>
  <w:endnote w:type="continuationSeparator" w:id="0">
    <w:p w:rsidR="00CD30F2" w:rsidRDefault="00CD30F2" w:rsidP="00FD4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0F2" w:rsidRDefault="00CD30F2" w:rsidP="00FD4C57">
      <w:pPr>
        <w:spacing w:after="0" w:line="240" w:lineRule="auto"/>
      </w:pPr>
      <w:r>
        <w:separator/>
      </w:r>
    </w:p>
  </w:footnote>
  <w:footnote w:type="continuationSeparator" w:id="0">
    <w:p w:rsidR="00CD30F2" w:rsidRDefault="00CD30F2" w:rsidP="00FD4C57">
      <w:pPr>
        <w:spacing w:after="0" w:line="240" w:lineRule="auto"/>
      </w:pPr>
      <w:r>
        <w:continuationSeparator/>
      </w:r>
    </w:p>
  </w:footnote>
  <w:footnote w:id="1">
    <w:p w:rsidR="001A50BC" w:rsidRDefault="001A50BC" w:rsidP="001A50BC">
      <w:pPr>
        <w:pStyle w:val="FootnoteText"/>
      </w:pPr>
      <w:r>
        <w:rPr>
          <w:rStyle w:val="FootnoteReference"/>
        </w:rPr>
        <w:footnoteRef/>
      </w:r>
      <w:r>
        <w:t xml:space="preserve"> Thermo Radiant New Sales (Pvt) Ltd v Nelsprint Bakers (Pty) Ltd 1969 (2) SA 295 (A) at 306 D-H</w:t>
      </w:r>
    </w:p>
  </w:footnote>
  <w:footnote w:id="2">
    <w:p w:rsidR="001A50BC" w:rsidRDefault="001A50BC" w:rsidP="001A50BC">
      <w:pPr>
        <w:pStyle w:val="FootnoteText"/>
      </w:pPr>
      <w:r>
        <w:rPr>
          <w:rStyle w:val="FootnoteReference"/>
        </w:rPr>
        <w:footnoteRef/>
      </w:r>
      <w:r>
        <w:t xml:space="preserve"> [2005] 4 ALL SA 26 (SCA)</w:t>
      </w:r>
    </w:p>
  </w:footnote>
  <w:footnote w:id="3">
    <w:p w:rsidR="001A50BC" w:rsidRDefault="001A50BC" w:rsidP="001A50BC">
      <w:pPr>
        <w:pStyle w:val="FootnoteText"/>
      </w:pPr>
      <w:r>
        <w:rPr>
          <w:rStyle w:val="FootnoteReference"/>
        </w:rPr>
        <w:footnoteRef/>
      </w:r>
      <w:r>
        <w:t xml:space="preserve"> Zuva Petroleum (Pvt) Ltd v Motu &amp; Anor 2004 (2) ZLR 728 (H)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341052"/>
      <w:docPartObj>
        <w:docPartGallery w:val="Page Numbers (Top of Page)"/>
        <w:docPartUnique/>
      </w:docPartObj>
    </w:sdtPr>
    <w:sdtEndPr>
      <w:rPr>
        <w:noProof/>
      </w:rPr>
    </w:sdtEndPr>
    <w:sdtContent>
      <w:p w:rsidR="00FD4C57" w:rsidRDefault="00FD4C57">
        <w:pPr>
          <w:pStyle w:val="Header"/>
          <w:jc w:val="right"/>
          <w:rPr>
            <w:noProof/>
          </w:rPr>
        </w:pPr>
        <w:r>
          <w:fldChar w:fldCharType="begin"/>
        </w:r>
        <w:r>
          <w:instrText xml:space="preserve"> PAGE   \* MERGEFORMAT </w:instrText>
        </w:r>
        <w:r>
          <w:fldChar w:fldCharType="separate"/>
        </w:r>
        <w:r w:rsidR="00BB6A1E">
          <w:rPr>
            <w:noProof/>
          </w:rPr>
          <w:t>1</w:t>
        </w:r>
        <w:r>
          <w:rPr>
            <w:noProof/>
          </w:rPr>
          <w:fldChar w:fldCharType="end"/>
        </w:r>
      </w:p>
      <w:p w:rsidR="00FD4C57" w:rsidRDefault="00FD4C57">
        <w:pPr>
          <w:pStyle w:val="Header"/>
          <w:jc w:val="right"/>
          <w:rPr>
            <w:noProof/>
          </w:rPr>
        </w:pPr>
        <w:r>
          <w:rPr>
            <w:noProof/>
          </w:rPr>
          <w:t>HH</w:t>
        </w:r>
        <w:r w:rsidR="00A25889">
          <w:rPr>
            <w:noProof/>
          </w:rPr>
          <w:t xml:space="preserve"> 568-18</w:t>
        </w:r>
      </w:p>
      <w:p w:rsidR="00FD4C57" w:rsidRDefault="00FD4C57">
        <w:pPr>
          <w:pStyle w:val="Header"/>
          <w:jc w:val="right"/>
        </w:pPr>
        <w:r>
          <w:rPr>
            <w:noProof/>
          </w:rPr>
          <w:t>HC 10972/17</w:t>
        </w:r>
      </w:p>
    </w:sdtContent>
  </w:sdt>
  <w:p w:rsidR="00FD4C57" w:rsidRDefault="00FD4C5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26775"/>
    <w:multiLevelType w:val="hybridMultilevel"/>
    <w:tmpl w:val="3864DC08"/>
    <w:lvl w:ilvl="0" w:tplc="3800D6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C57"/>
    <w:rsid w:val="000608FA"/>
    <w:rsid w:val="000F12A9"/>
    <w:rsid w:val="00117CB8"/>
    <w:rsid w:val="001A50BC"/>
    <w:rsid w:val="00212FF7"/>
    <w:rsid w:val="0022679C"/>
    <w:rsid w:val="0026085D"/>
    <w:rsid w:val="002B37F3"/>
    <w:rsid w:val="00317506"/>
    <w:rsid w:val="003A08CA"/>
    <w:rsid w:val="004170E4"/>
    <w:rsid w:val="00451CF4"/>
    <w:rsid w:val="00485E50"/>
    <w:rsid w:val="004C157C"/>
    <w:rsid w:val="005C3FDA"/>
    <w:rsid w:val="005D6DE9"/>
    <w:rsid w:val="006A0F7A"/>
    <w:rsid w:val="007B5B87"/>
    <w:rsid w:val="0092334A"/>
    <w:rsid w:val="00930A53"/>
    <w:rsid w:val="009B5E15"/>
    <w:rsid w:val="00A25889"/>
    <w:rsid w:val="00A4444A"/>
    <w:rsid w:val="00A56EC6"/>
    <w:rsid w:val="00B00DC5"/>
    <w:rsid w:val="00B421F2"/>
    <w:rsid w:val="00BB6A1E"/>
    <w:rsid w:val="00BF2DE8"/>
    <w:rsid w:val="00C2191D"/>
    <w:rsid w:val="00CD30F2"/>
    <w:rsid w:val="00D15A3F"/>
    <w:rsid w:val="00DF0CD8"/>
    <w:rsid w:val="00E23E25"/>
    <w:rsid w:val="00F0315E"/>
    <w:rsid w:val="00F1458E"/>
    <w:rsid w:val="00FB2005"/>
    <w:rsid w:val="00FD4C57"/>
    <w:rsid w:val="00FD566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D34F19-955D-4949-A58C-AE6803F9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C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C57"/>
  </w:style>
  <w:style w:type="paragraph" w:styleId="Footer">
    <w:name w:val="footer"/>
    <w:basedOn w:val="Normal"/>
    <w:link w:val="FooterChar"/>
    <w:uiPriority w:val="99"/>
    <w:unhideWhenUsed/>
    <w:rsid w:val="00FD4C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C57"/>
  </w:style>
  <w:style w:type="paragraph" w:styleId="ListParagraph">
    <w:name w:val="List Paragraph"/>
    <w:basedOn w:val="Normal"/>
    <w:uiPriority w:val="34"/>
    <w:qFormat/>
    <w:rsid w:val="002B37F3"/>
    <w:pPr>
      <w:ind w:left="720"/>
      <w:contextualSpacing/>
    </w:pPr>
  </w:style>
  <w:style w:type="paragraph" w:styleId="FootnoteText">
    <w:name w:val="footnote text"/>
    <w:basedOn w:val="Normal"/>
    <w:link w:val="FootnoteTextChar"/>
    <w:uiPriority w:val="99"/>
    <w:semiHidden/>
    <w:unhideWhenUsed/>
    <w:rsid w:val="001A50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0BC"/>
    <w:rPr>
      <w:sz w:val="20"/>
      <w:szCs w:val="20"/>
    </w:rPr>
  </w:style>
  <w:style w:type="character" w:styleId="FootnoteReference">
    <w:name w:val="footnote reference"/>
    <w:basedOn w:val="DefaultParagraphFont"/>
    <w:uiPriority w:val="99"/>
    <w:semiHidden/>
    <w:unhideWhenUsed/>
    <w:rsid w:val="001A50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2018-09-21T10:04:00Z</cp:lastPrinted>
  <dcterms:created xsi:type="dcterms:W3CDTF">2018-09-24T09:32:00Z</dcterms:created>
  <dcterms:modified xsi:type="dcterms:W3CDTF">2018-09-24T09:32:00Z</dcterms:modified>
</cp:coreProperties>
</file>