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97A3D" w14:textId="77777777" w:rsidR="00A951EA" w:rsidRDefault="00A951EA" w:rsidP="001D125A">
      <w:pPr>
        <w:spacing w:after="0" w:line="480" w:lineRule="auto"/>
        <w:rPr>
          <w:rFonts w:ascii="Times New Roman" w:hAnsi="Times New Roman" w:cs="Times New Roman"/>
          <w:b/>
          <w:sz w:val="24"/>
          <w:szCs w:val="24"/>
          <w:u w:val="single"/>
        </w:rPr>
      </w:pPr>
      <w:bookmarkStart w:id="0" w:name="_GoBack"/>
      <w:bookmarkEnd w:id="0"/>
    </w:p>
    <w:p w14:paraId="5668BDF9" w14:textId="1AF7C607" w:rsidR="00EA20C1" w:rsidRPr="008E37AB" w:rsidRDefault="006217B8" w:rsidP="001D125A">
      <w:pPr>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DISTRIBUTABLE</w:t>
      </w:r>
      <w:r w:rsidR="00DA5F4F" w:rsidRPr="00DA5F4F">
        <w:rPr>
          <w:rFonts w:ascii="Times New Roman" w:hAnsi="Times New Roman" w:cs="Times New Roman"/>
          <w:b/>
          <w:sz w:val="24"/>
          <w:szCs w:val="24"/>
        </w:rPr>
        <w:tab/>
        <w:t>(47)</w:t>
      </w:r>
    </w:p>
    <w:p w14:paraId="58508272" w14:textId="77777777" w:rsidR="00486554" w:rsidRPr="008E37AB" w:rsidRDefault="00486554" w:rsidP="00CC3522">
      <w:pPr>
        <w:spacing w:after="0" w:line="480" w:lineRule="auto"/>
        <w:jc w:val="center"/>
        <w:rPr>
          <w:rFonts w:ascii="Times New Roman" w:hAnsi="Times New Roman" w:cs="Times New Roman"/>
          <w:b/>
          <w:sz w:val="24"/>
          <w:szCs w:val="24"/>
          <w:u w:val="single"/>
        </w:rPr>
      </w:pPr>
    </w:p>
    <w:p w14:paraId="0A5C5112" w14:textId="2B3C72D2" w:rsidR="00D33781" w:rsidRDefault="00D50348" w:rsidP="00A951EA">
      <w:pPr>
        <w:pStyle w:val="ListParagraph"/>
        <w:numPr>
          <w:ilvl w:val="0"/>
          <w:numId w:val="31"/>
        </w:numPr>
        <w:spacing w:line="240" w:lineRule="auto"/>
        <w:ind w:left="0" w:firstLine="0"/>
        <w:jc w:val="center"/>
        <w:rPr>
          <w:rFonts w:ascii="Times New Roman" w:eastAsia="Times New Roman" w:hAnsi="Times New Roman" w:cs="Times New Roman"/>
          <w:b/>
          <w:sz w:val="24"/>
          <w:szCs w:val="24"/>
          <w:lang w:eastAsia="en-ZW"/>
        </w:rPr>
      </w:pPr>
      <w:r>
        <w:rPr>
          <w:rFonts w:ascii="Times New Roman" w:eastAsia="Times New Roman" w:hAnsi="Times New Roman" w:cs="Times New Roman"/>
          <w:b/>
          <w:sz w:val="24"/>
          <w:szCs w:val="24"/>
          <w:lang w:eastAsia="en-ZW"/>
        </w:rPr>
        <w:t xml:space="preserve">    </w:t>
      </w:r>
      <w:r w:rsidR="00393AF6" w:rsidRPr="008E37AB">
        <w:rPr>
          <w:rFonts w:ascii="Times New Roman" w:eastAsia="Times New Roman" w:hAnsi="Times New Roman" w:cs="Times New Roman"/>
          <w:b/>
          <w:sz w:val="24"/>
          <w:szCs w:val="24"/>
          <w:lang w:eastAsia="en-ZW"/>
        </w:rPr>
        <w:t>A.</w:t>
      </w:r>
      <w:r w:rsidR="00544965" w:rsidRPr="008E37AB">
        <w:rPr>
          <w:rFonts w:ascii="Times New Roman" w:eastAsia="Times New Roman" w:hAnsi="Times New Roman" w:cs="Times New Roman"/>
          <w:b/>
          <w:sz w:val="24"/>
          <w:szCs w:val="24"/>
          <w:lang w:eastAsia="en-ZW"/>
        </w:rPr>
        <w:t xml:space="preserve"> </w:t>
      </w:r>
      <w:r w:rsidR="00486554" w:rsidRPr="008E37AB">
        <w:rPr>
          <w:rFonts w:ascii="Times New Roman" w:eastAsia="Times New Roman" w:hAnsi="Times New Roman" w:cs="Times New Roman"/>
          <w:b/>
          <w:sz w:val="24"/>
          <w:szCs w:val="24"/>
          <w:lang w:eastAsia="en-ZW"/>
        </w:rPr>
        <w:t xml:space="preserve">    </w:t>
      </w:r>
      <w:r w:rsidR="001B4A0A" w:rsidRPr="008E37AB">
        <w:rPr>
          <w:rFonts w:ascii="Times New Roman" w:eastAsia="Times New Roman" w:hAnsi="Times New Roman" w:cs="Times New Roman"/>
          <w:b/>
          <w:sz w:val="24"/>
          <w:szCs w:val="24"/>
          <w:lang w:eastAsia="en-ZW"/>
        </w:rPr>
        <w:t xml:space="preserve">ADAM </w:t>
      </w:r>
      <w:r w:rsidR="00486554" w:rsidRPr="008E37AB">
        <w:rPr>
          <w:rFonts w:ascii="Times New Roman" w:eastAsia="Times New Roman" w:hAnsi="Times New Roman" w:cs="Times New Roman"/>
          <w:b/>
          <w:sz w:val="24"/>
          <w:szCs w:val="24"/>
          <w:lang w:eastAsia="en-ZW"/>
        </w:rPr>
        <w:t xml:space="preserve">    AND</w:t>
      </w:r>
      <w:r w:rsidR="001B4A0A" w:rsidRPr="008E37AB">
        <w:rPr>
          <w:rFonts w:ascii="Times New Roman" w:eastAsia="Times New Roman" w:hAnsi="Times New Roman" w:cs="Times New Roman"/>
          <w:b/>
          <w:sz w:val="24"/>
          <w:szCs w:val="24"/>
          <w:lang w:eastAsia="en-ZW"/>
        </w:rPr>
        <w:t xml:space="preserve"> </w:t>
      </w:r>
      <w:r w:rsidR="00486554" w:rsidRPr="008E37AB">
        <w:rPr>
          <w:rFonts w:ascii="Times New Roman" w:eastAsia="Times New Roman" w:hAnsi="Times New Roman" w:cs="Times New Roman"/>
          <w:b/>
          <w:sz w:val="24"/>
          <w:szCs w:val="24"/>
          <w:lang w:eastAsia="en-ZW"/>
        </w:rPr>
        <w:t xml:space="preserve">    </w:t>
      </w:r>
      <w:r w:rsidR="001B4A0A" w:rsidRPr="008E37AB">
        <w:rPr>
          <w:rFonts w:ascii="Times New Roman" w:eastAsia="Times New Roman" w:hAnsi="Times New Roman" w:cs="Times New Roman"/>
          <w:b/>
          <w:sz w:val="24"/>
          <w:szCs w:val="24"/>
          <w:lang w:eastAsia="en-ZW"/>
        </w:rPr>
        <w:t xml:space="preserve">COMPANY </w:t>
      </w:r>
      <w:r w:rsidR="00486554" w:rsidRPr="008E37AB">
        <w:rPr>
          <w:rFonts w:ascii="Times New Roman" w:eastAsia="Times New Roman" w:hAnsi="Times New Roman" w:cs="Times New Roman"/>
          <w:b/>
          <w:sz w:val="24"/>
          <w:szCs w:val="24"/>
          <w:lang w:eastAsia="en-ZW"/>
        </w:rPr>
        <w:t xml:space="preserve">    (PRIVATE</w:t>
      </w:r>
      <w:r w:rsidR="001B4A0A" w:rsidRPr="008E37AB">
        <w:rPr>
          <w:rFonts w:ascii="Times New Roman" w:eastAsia="Times New Roman" w:hAnsi="Times New Roman" w:cs="Times New Roman"/>
          <w:b/>
          <w:sz w:val="24"/>
          <w:szCs w:val="24"/>
          <w:lang w:eastAsia="en-ZW"/>
        </w:rPr>
        <w:t xml:space="preserve">) </w:t>
      </w:r>
      <w:r w:rsidR="0077094F" w:rsidRPr="008E37AB">
        <w:rPr>
          <w:rFonts w:ascii="Times New Roman" w:eastAsia="Times New Roman" w:hAnsi="Times New Roman" w:cs="Times New Roman"/>
          <w:b/>
          <w:sz w:val="24"/>
          <w:szCs w:val="24"/>
          <w:lang w:eastAsia="en-ZW"/>
        </w:rPr>
        <w:t xml:space="preserve"> </w:t>
      </w:r>
      <w:r>
        <w:rPr>
          <w:rFonts w:ascii="Times New Roman" w:eastAsia="Times New Roman" w:hAnsi="Times New Roman" w:cs="Times New Roman"/>
          <w:b/>
          <w:sz w:val="24"/>
          <w:szCs w:val="24"/>
          <w:lang w:eastAsia="en-ZW"/>
        </w:rPr>
        <w:t xml:space="preserve">   </w:t>
      </w:r>
      <w:r w:rsidR="00486554" w:rsidRPr="008E37AB">
        <w:rPr>
          <w:rFonts w:ascii="Times New Roman" w:eastAsia="Times New Roman" w:hAnsi="Times New Roman" w:cs="Times New Roman"/>
          <w:b/>
          <w:sz w:val="24"/>
          <w:szCs w:val="24"/>
          <w:lang w:eastAsia="en-ZW"/>
        </w:rPr>
        <w:t>LIMITED</w:t>
      </w:r>
    </w:p>
    <w:p w14:paraId="11FDBBBA" w14:textId="18EDF5EF" w:rsidR="001D125A" w:rsidRPr="008E37AB" w:rsidRDefault="00486554" w:rsidP="00A951EA">
      <w:pPr>
        <w:pStyle w:val="ListParagraph"/>
        <w:spacing w:line="240" w:lineRule="auto"/>
        <w:ind w:left="0"/>
        <w:jc w:val="center"/>
        <w:rPr>
          <w:rFonts w:ascii="Times New Roman" w:eastAsia="Times New Roman" w:hAnsi="Times New Roman" w:cs="Times New Roman"/>
          <w:b/>
          <w:sz w:val="24"/>
          <w:szCs w:val="24"/>
          <w:lang w:eastAsia="en-ZW"/>
        </w:rPr>
      </w:pPr>
      <w:r w:rsidRPr="008E37AB">
        <w:rPr>
          <w:rFonts w:ascii="Times New Roman" w:eastAsia="Times New Roman" w:hAnsi="Times New Roman" w:cs="Times New Roman"/>
          <w:b/>
          <w:sz w:val="24"/>
          <w:szCs w:val="24"/>
          <w:lang w:eastAsia="en-ZW"/>
        </w:rPr>
        <w:t xml:space="preserve">2)     </w:t>
      </w:r>
      <w:r w:rsidR="00393AF6" w:rsidRPr="008E37AB">
        <w:rPr>
          <w:rFonts w:ascii="Times New Roman" w:eastAsia="Times New Roman" w:hAnsi="Times New Roman" w:cs="Times New Roman"/>
          <w:b/>
          <w:sz w:val="24"/>
          <w:szCs w:val="24"/>
          <w:lang w:eastAsia="en-ZW"/>
        </w:rPr>
        <w:t xml:space="preserve">SGI </w:t>
      </w:r>
      <w:r w:rsidRPr="008E37AB">
        <w:rPr>
          <w:rFonts w:ascii="Times New Roman" w:eastAsia="Times New Roman" w:hAnsi="Times New Roman" w:cs="Times New Roman"/>
          <w:b/>
          <w:sz w:val="24"/>
          <w:szCs w:val="24"/>
          <w:lang w:eastAsia="en-ZW"/>
        </w:rPr>
        <w:t xml:space="preserve">    </w:t>
      </w:r>
      <w:r w:rsidR="00393AF6" w:rsidRPr="008E37AB">
        <w:rPr>
          <w:rFonts w:ascii="Times New Roman" w:eastAsia="Times New Roman" w:hAnsi="Times New Roman" w:cs="Times New Roman"/>
          <w:b/>
          <w:sz w:val="24"/>
          <w:szCs w:val="24"/>
          <w:lang w:eastAsia="en-ZW"/>
        </w:rPr>
        <w:t xml:space="preserve">PROPERTIES </w:t>
      </w:r>
      <w:r w:rsidRPr="008E37AB">
        <w:rPr>
          <w:rFonts w:ascii="Times New Roman" w:eastAsia="Times New Roman" w:hAnsi="Times New Roman" w:cs="Times New Roman"/>
          <w:b/>
          <w:sz w:val="24"/>
          <w:szCs w:val="24"/>
          <w:lang w:eastAsia="en-ZW"/>
        </w:rPr>
        <w:t xml:space="preserve">    (PRIVATE)     LIMITED     3)     </w:t>
      </w:r>
      <w:r w:rsidR="001D125A" w:rsidRPr="008E37AB">
        <w:rPr>
          <w:rFonts w:ascii="Times New Roman" w:eastAsia="Times New Roman" w:hAnsi="Times New Roman" w:cs="Times New Roman"/>
          <w:b/>
          <w:sz w:val="24"/>
          <w:szCs w:val="24"/>
          <w:lang w:eastAsia="en-ZW"/>
        </w:rPr>
        <w:t xml:space="preserve">HONOURABLE </w:t>
      </w:r>
      <w:r w:rsidRPr="008E37AB">
        <w:rPr>
          <w:rFonts w:ascii="Times New Roman" w:eastAsia="Times New Roman" w:hAnsi="Times New Roman" w:cs="Times New Roman"/>
          <w:b/>
          <w:sz w:val="24"/>
          <w:szCs w:val="24"/>
          <w:lang w:eastAsia="en-ZW"/>
        </w:rPr>
        <w:t xml:space="preserve">    </w:t>
      </w:r>
      <w:r w:rsidR="00077A3B">
        <w:rPr>
          <w:rFonts w:ascii="Times New Roman" w:eastAsia="Times New Roman" w:hAnsi="Times New Roman" w:cs="Times New Roman"/>
          <w:b/>
          <w:sz w:val="24"/>
          <w:szCs w:val="24"/>
          <w:lang w:eastAsia="en-ZW"/>
        </w:rPr>
        <w:t xml:space="preserve">RETIRED     </w:t>
      </w:r>
      <w:r w:rsidR="001D125A" w:rsidRPr="008E37AB">
        <w:rPr>
          <w:rFonts w:ascii="Times New Roman" w:eastAsia="Times New Roman" w:hAnsi="Times New Roman" w:cs="Times New Roman"/>
          <w:b/>
          <w:sz w:val="24"/>
          <w:szCs w:val="24"/>
          <w:lang w:eastAsia="en-ZW"/>
        </w:rPr>
        <w:t xml:space="preserve">JUSTICE </w:t>
      </w:r>
      <w:r w:rsidRPr="008E37AB">
        <w:rPr>
          <w:rFonts w:ascii="Times New Roman" w:eastAsia="Times New Roman" w:hAnsi="Times New Roman" w:cs="Times New Roman"/>
          <w:b/>
          <w:sz w:val="24"/>
          <w:szCs w:val="24"/>
          <w:lang w:eastAsia="en-ZW"/>
        </w:rPr>
        <w:t xml:space="preserve">    </w:t>
      </w:r>
      <w:r w:rsidR="001D125A" w:rsidRPr="008E37AB">
        <w:rPr>
          <w:rFonts w:ascii="Times New Roman" w:eastAsia="Times New Roman" w:hAnsi="Times New Roman" w:cs="Times New Roman"/>
          <w:b/>
          <w:sz w:val="24"/>
          <w:szCs w:val="24"/>
          <w:lang w:eastAsia="en-ZW"/>
        </w:rPr>
        <w:t>SMITH</w:t>
      </w:r>
    </w:p>
    <w:p w14:paraId="296D9417" w14:textId="5C405472" w:rsidR="001B4A0A" w:rsidRPr="008E37AB" w:rsidRDefault="001B4A0A" w:rsidP="00A951EA">
      <w:pPr>
        <w:pStyle w:val="ListParagraph"/>
        <w:spacing w:line="240" w:lineRule="auto"/>
        <w:ind w:left="0"/>
        <w:jc w:val="center"/>
        <w:rPr>
          <w:rFonts w:ascii="Times New Roman" w:eastAsia="Times New Roman" w:hAnsi="Times New Roman" w:cs="Times New Roman"/>
          <w:b/>
          <w:sz w:val="24"/>
          <w:szCs w:val="24"/>
          <w:lang w:eastAsia="en-ZW"/>
        </w:rPr>
      </w:pPr>
      <w:proofErr w:type="gramStart"/>
      <w:r w:rsidRPr="008E37AB">
        <w:rPr>
          <w:rFonts w:ascii="Times New Roman" w:eastAsia="Times New Roman" w:hAnsi="Times New Roman" w:cs="Times New Roman"/>
          <w:b/>
          <w:sz w:val="24"/>
          <w:szCs w:val="24"/>
          <w:lang w:eastAsia="en-ZW"/>
        </w:rPr>
        <w:t>v</w:t>
      </w:r>
      <w:proofErr w:type="gramEnd"/>
    </w:p>
    <w:p w14:paraId="7E2C4B9E" w14:textId="46823207" w:rsidR="00A23CDB" w:rsidRPr="008E37AB" w:rsidRDefault="001B4A0A" w:rsidP="00A951EA">
      <w:pPr>
        <w:spacing w:line="240" w:lineRule="auto"/>
        <w:jc w:val="center"/>
        <w:rPr>
          <w:rFonts w:ascii="Times New Roman" w:eastAsia="Times New Roman" w:hAnsi="Times New Roman" w:cs="Times New Roman"/>
          <w:b/>
          <w:sz w:val="24"/>
          <w:szCs w:val="24"/>
          <w:lang w:eastAsia="en-ZW"/>
        </w:rPr>
      </w:pPr>
      <w:r w:rsidRPr="008E37AB">
        <w:rPr>
          <w:rFonts w:ascii="Times New Roman" w:eastAsia="Times New Roman" w:hAnsi="Times New Roman" w:cs="Times New Roman"/>
          <w:b/>
          <w:sz w:val="24"/>
          <w:szCs w:val="24"/>
          <w:lang w:eastAsia="en-ZW"/>
        </w:rPr>
        <w:t xml:space="preserve">GOOD </w:t>
      </w:r>
      <w:r w:rsidR="00486554" w:rsidRPr="008E37AB">
        <w:rPr>
          <w:rFonts w:ascii="Times New Roman" w:eastAsia="Times New Roman" w:hAnsi="Times New Roman" w:cs="Times New Roman"/>
          <w:b/>
          <w:sz w:val="24"/>
          <w:szCs w:val="24"/>
          <w:lang w:eastAsia="en-ZW"/>
        </w:rPr>
        <w:t xml:space="preserve">    </w:t>
      </w:r>
      <w:r w:rsidRPr="008E37AB">
        <w:rPr>
          <w:rFonts w:ascii="Times New Roman" w:eastAsia="Times New Roman" w:hAnsi="Times New Roman" w:cs="Times New Roman"/>
          <w:b/>
          <w:sz w:val="24"/>
          <w:szCs w:val="24"/>
          <w:lang w:eastAsia="en-ZW"/>
        </w:rPr>
        <w:t xml:space="preserve">LIVING </w:t>
      </w:r>
      <w:r w:rsidR="00486554" w:rsidRPr="008E37AB">
        <w:rPr>
          <w:rFonts w:ascii="Times New Roman" w:eastAsia="Times New Roman" w:hAnsi="Times New Roman" w:cs="Times New Roman"/>
          <w:b/>
          <w:sz w:val="24"/>
          <w:szCs w:val="24"/>
          <w:lang w:eastAsia="en-ZW"/>
        </w:rPr>
        <w:t xml:space="preserve">    </w:t>
      </w:r>
      <w:r w:rsidRPr="008E37AB">
        <w:rPr>
          <w:rFonts w:ascii="Times New Roman" w:eastAsia="Times New Roman" w:hAnsi="Times New Roman" w:cs="Times New Roman"/>
          <w:b/>
          <w:sz w:val="24"/>
          <w:szCs w:val="24"/>
          <w:lang w:eastAsia="en-ZW"/>
        </w:rPr>
        <w:t xml:space="preserve">REAL </w:t>
      </w:r>
      <w:r w:rsidR="00486554" w:rsidRPr="008E37AB">
        <w:rPr>
          <w:rFonts w:ascii="Times New Roman" w:eastAsia="Times New Roman" w:hAnsi="Times New Roman" w:cs="Times New Roman"/>
          <w:b/>
          <w:sz w:val="24"/>
          <w:szCs w:val="24"/>
          <w:lang w:eastAsia="en-ZW"/>
        </w:rPr>
        <w:t xml:space="preserve">    </w:t>
      </w:r>
      <w:r w:rsidRPr="008E37AB">
        <w:rPr>
          <w:rFonts w:ascii="Times New Roman" w:eastAsia="Times New Roman" w:hAnsi="Times New Roman" w:cs="Times New Roman"/>
          <w:b/>
          <w:sz w:val="24"/>
          <w:szCs w:val="24"/>
          <w:lang w:eastAsia="en-ZW"/>
        </w:rPr>
        <w:t xml:space="preserve">ESTATE </w:t>
      </w:r>
      <w:r w:rsidR="00486554" w:rsidRPr="008E37AB">
        <w:rPr>
          <w:rFonts w:ascii="Times New Roman" w:eastAsia="Times New Roman" w:hAnsi="Times New Roman" w:cs="Times New Roman"/>
          <w:b/>
          <w:sz w:val="24"/>
          <w:szCs w:val="24"/>
          <w:lang w:eastAsia="en-ZW"/>
        </w:rPr>
        <w:t xml:space="preserve">    (PRIVATE) </w:t>
      </w:r>
      <w:r w:rsidR="0077094F" w:rsidRPr="008E37AB">
        <w:rPr>
          <w:rFonts w:ascii="Times New Roman" w:eastAsia="Times New Roman" w:hAnsi="Times New Roman" w:cs="Times New Roman"/>
          <w:b/>
          <w:sz w:val="24"/>
          <w:szCs w:val="24"/>
          <w:lang w:eastAsia="en-ZW"/>
        </w:rPr>
        <w:t xml:space="preserve">   </w:t>
      </w:r>
      <w:r w:rsidR="00C736FA">
        <w:rPr>
          <w:rFonts w:ascii="Times New Roman" w:eastAsia="Times New Roman" w:hAnsi="Times New Roman" w:cs="Times New Roman"/>
          <w:b/>
          <w:sz w:val="24"/>
          <w:szCs w:val="24"/>
          <w:lang w:eastAsia="en-ZW"/>
        </w:rPr>
        <w:t xml:space="preserve"> </w:t>
      </w:r>
      <w:r w:rsidR="00486554" w:rsidRPr="008E37AB">
        <w:rPr>
          <w:rFonts w:ascii="Times New Roman" w:eastAsia="Times New Roman" w:hAnsi="Times New Roman" w:cs="Times New Roman"/>
          <w:b/>
          <w:sz w:val="24"/>
          <w:szCs w:val="24"/>
          <w:lang w:eastAsia="en-ZW"/>
        </w:rPr>
        <w:t>LIMITED</w:t>
      </w:r>
    </w:p>
    <w:p w14:paraId="23AF11A8" w14:textId="77777777" w:rsidR="005A531B" w:rsidRPr="008E37AB" w:rsidRDefault="005A531B" w:rsidP="00070F3B">
      <w:pPr>
        <w:spacing w:after="0" w:line="480" w:lineRule="auto"/>
        <w:rPr>
          <w:rFonts w:ascii="Times New Roman" w:hAnsi="Times New Roman" w:cs="Times New Roman"/>
          <w:b/>
          <w:sz w:val="24"/>
          <w:szCs w:val="24"/>
        </w:rPr>
      </w:pPr>
    </w:p>
    <w:p w14:paraId="0E452E1B" w14:textId="77777777" w:rsidR="00866DEB" w:rsidRPr="008E37AB" w:rsidRDefault="00866DEB" w:rsidP="00A23CDB">
      <w:pPr>
        <w:pStyle w:val="NoSpacing"/>
        <w:rPr>
          <w:rFonts w:ascii="Times New Roman" w:hAnsi="Times New Roman" w:cs="Times New Roman"/>
          <w:b/>
          <w:sz w:val="24"/>
          <w:szCs w:val="24"/>
        </w:rPr>
      </w:pPr>
      <w:r w:rsidRPr="008E37AB">
        <w:rPr>
          <w:rFonts w:ascii="Times New Roman" w:hAnsi="Times New Roman" w:cs="Times New Roman"/>
          <w:b/>
          <w:sz w:val="24"/>
          <w:szCs w:val="24"/>
        </w:rPr>
        <w:t>SUPREME COURT OF ZIMBABWE</w:t>
      </w:r>
    </w:p>
    <w:p w14:paraId="0F066DA5" w14:textId="2F5D4E40" w:rsidR="00866DEB" w:rsidRPr="008E37AB" w:rsidRDefault="001B4A0A" w:rsidP="00A23CDB">
      <w:pPr>
        <w:pStyle w:val="NoSpacing"/>
        <w:rPr>
          <w:rFonts w:ascii="Times New Roman" w:hAnsi="Times New Roman" w:cs="Times New Roman"/>
          <w:b/>
          <w:sz w:val="24"/>
          <w:szCs w:val="24"/>
        </w:rPr>
      </w:pPr>
      <w:r w:rsidRPr="008E37AB">
        <w:rPr>
          <w:rFonts w:ascii="Times New Roman" w:hAnsi="Times New Roman" w:cs="Times New Roman"/>
          <w:b/>
          <w:sz w:val="24"/>
          <w:szCs w:val="24"/>
        </w:rPr>
        <w:t>GWAUNZA DC</w:t>
      </w:r>
      <w:r w:rsidR="00866DEB" w:rsidRPr="008E37AB">
        <w:rPr>
          <w:rFonts w:ascii="Times New Roman" w:hAnsi="Times New Roman" w:cs="Times New Roman"/>
          <w:b/>
          <w:sz w:val="24"/>
          <w:szCs w:val="24"/>
        </w:rPr>
        <w:t xml:space="preserve">J, </w:t>
      </w:r>
      <w:r w:rsidR="009058F2" w:rsidRPr="008E37AB">
        <w:rPr>
          <w:rFonts w:ascii="Times New Roman" w:hAnsi="Times New Roman" w:cs="Times New Roman"/>
          <w:b/>
          <w:sz w:val="24"/>
          <w:szCs w:val="24"/>
        </w:rPr>
        <w:t xml:space="preserve">BHUNU </w:t>
      </w:r>
      <w:r w:rsidR="0082283C" w:rsidRPr="008E37AB">
        <w:rPr>
          <w:rFonts w:ascii="Times New Roman" w:hAnsi="Times New Roman" w:cs="Times New Roman"/>
          <w:b/>
          <w:sz w:val="24"/>
          <w:szCs w:val="24"/>
        </w:rPr>
        <w:t>JA &amp;</w:t>
      </w:r>
      <w:r w:rsidRPr="008E37AB">
        <w:rPr>
          <w:rFonts w:ascii="Times New Roman" w:hAnsi="Times New Roman" w:cs="Times New Roman"/>
          <w:b/>
          <w:sz w:val="24"/>
          <w:szCs w:val="24"/>
        </w:rPr>
        <w:t xml:space="preserve"> MAKONI</w:t>
      </w:r>
      <w:r w:rsidR="0082283C" w:rsidRPr="008E37AB">
        <w:rPr>
          <w:rFonts w:ascii="Times New Roman" w:hAnsi="Times New Roman" w:cs="Times New Roman"/>
          <w:b/>
          <w:sz w:val="24"/>
          <w:szCs w:val="24"/>
        </w:rPr>
        <w:t xml:space="preserve"> </w:t>
      </w:r>
      <w:r w:rsidR="00866DEB" w:rsidRPr="008E37AB">
        <w:rPr>
          <w:rFonts w:ascii="Times New Roman" w:hAnsi="Times New Roman" w:cs="Times New Roman"/>
          <w:b/>
          <w:sz w:val="24"/>
          <w:szCs w:val="24"/>
        </w:rPr>
        <w:t xml:space="preserve">JA </w:t>
      </w:r>
    </w:p>
    <w:p w14:paraId="04A91063" w14:textId="0ACDCF05" w:rsidR="00866DEB" w:rsidRPr="008E37AB" w:rsidRDefault="00A23CDB" w:rsidP="00BB2FA7">
      <w:pPr>
        <w:pStyle w:val="NoSpacing"/>
        <w:tabs>
          <w:tab w:val="left" w:pos="7470"/>
        </w:tabs>
        <w:rPr>
          <w:rFonts w:ascii="Times New Roman" w:hAnsi="Times New Roman" w:cs="Times New Roman"/>
          <w:b/>
          <w:sz w:val="24"/>
          <w:szCs w:val="24"/>
        </w:rPr>
      </w:pPr>
      <w:r w:rsidRPr="008E37AB">
        <w:rPr>
          <w:rFonts w:ascii="Times New Roman" w:hAnsi="Times New Roman" w:cs="Times New Roman"/>
          <w:b/>
          <w:sz w:val="24"/>
          <w:szCs w:val="24"/>
        </w:rPr>
        <w:t>HARARE:</w:t>
      </w:r>
      <w:r w:rsidR="000F6106" w:rsidRPr="008E37AB">
        <w:rPr>
          <w:rFonts w:ascii="Times New Roman" w:hAnsi="Times New Roman" w:cs="Times New Roman"/>
          <w:b/>
          <w:sz w:val="24"/>
          <w:szCs w:val="24"/>
        </w:rPr>
        <w:t xml:space="preserve"> </w:t>
      </w:r>
      <w:r w:rsidR="004224CD">
        <w:rPr>
          <w:rFonts w:ascii="Times New Roman" w:hAnsi="Times New Roman" w:cs="Times New Roman"/>
          <w:b/>
          <w:sz w:val="24"/>
          <w:szCs w:val="24"/>
        </w:rPr>
        <w:t xml:space="preserve">16 </w:t>
      </w:r>
      <w:r w:rsidR="001B4A0A" w:rsidRPr="008E37AB">
        <w:rPr>
          <w:rFonts w:ascii="Times New Roman" w:hAnsi="Times New Roman" w:cs="Times New Roman"/>
          <w:b/>
          <w:sz w:val="24"/>
          <w:szCs w:val="24"/>
        </w:rPr>
        <w:t>MARCH 2021</w:t>
      </w:r>
      <w:r w:rsidR="009863EE" w:rsidRPr="008E37AB">
        <w:rPr>
          <w:rFonts w:ascii="Times New Roman" w:hAnsi="Times New Roman" w:cs="Times New Roman"/>
          <w:b/>
          <w:sz w:val="24"/>
          <w:szCs w:val="24"/>
        </w:rPr>
        <w:t xml:space="preserve"> </w:t>
      </w:r>
      <w:r w:rsidR="00CC646C">
        <w:rPr>
          <w:rFonts w:ascii="Times New Roman" w:hAnsi="Times New Roman" w:cs="Times New Roman"/>
          <w:b/>
          <w:sz w:val="24"/>
          <w:szCs w:val="24"/>
        </w:rPr>
        <w:t>&amp;</w:t>
      </w:r>
      <w:r w:rsidR="009863EE" w:rsidRPr="008E37AB">
        <w:rPr>
          <w:rFonts w:ascii="Times New Roman" w:hAnsi="Times New Roman" w:cs="Times New Roman"/>
          <w:b/>
          <w:sz w:val="24"/>
          <w:szCs w:val="24"/>
        </w:rPr>
        <w:t xml:space="preserve"> </w:t>
      </w:r>
      <w:r w:rsidR="004224CD">
        <w:rPr>
          <w:rFonts w:ascii="Times New Roman" w:hAnsi="Times New Roman" w:cs="Times New Roman"/>
          <w:b/>
          <w:sz w:val="24"/>
          <w:szCs w:val="24"/>
        </w:rPr>
        <w:t xml:space="preserve">14 </w:t>
      </w:r>
      <w:r w:rsidR="009863EE" w:rsidRPr="008E37AB">
        <w:rPr>
          <w:rFonts w:ascii="Times New Roman" w:hAnsi="Times New Roman" w:cs="Times New Roman"/>
          <w:b/>
          <w:sz w:val="24"/>
          <w:szCs w:val="24"/>
        </w:rPr>
        <w:t xml:space="preserve">MAY </w:t>
      </w:r>
      <w:r w:rsidR="00A36263" w:rsidRPr="008E37AB">
        <w:rPr>
          <w:rFonts w:ascii="Times New Roman" w:hAnsi="Times New Roman" w:cs="Times New Roman"/>
          <w:b/>
          <w:sz w:val="24"/>
          <w:szCs w:val="24"/>
        </w:rPr>
        <w:t>202</w:t>
      </w:r>
      <w:r w:rsidR="001B4A0A" w:rsidRPr="008E37AB">
        <w:rPr>
          <w:rFonts w:ascii="Times New Roman" w:hAnsi="Times New Roman" w:cs="Times New Roman"/>
          <w:b/>
          <w:sz w:val="24"/>
          <w:szCs w:val="24"/>
        </w:rPr>
        <w:t>1</w:t>
      </w:r>
      <w:r w:rsidR="00BB2FA7" w:rsidRPr="008E37AB">
        <w:rPr>
          <w:rFonts w:ascii="Times New Roman" w:hAnsi="Times New Roman" w:cs="Times New Roman"/>
          <w:b/>
          <w:sz w:val="24"/>
          <w:szCs w:val="24"/>
        </w:rPr>
        <w:tab/>
      </w:r>
    </w:p>
    <w:p w14:paraId="73B19957" w14:textId="77777777" w:rsidR="006D287B" w:rsidRPr="008E37AB" w:rsidRDefault="006D287B" w:rsidP="00A23CDB">
      <w:pPr>
        <w:spacing w:after="0" w:line="240" w:lineRule="auto"/>
        <w:jc w:val="both"/>
        <w:rPr>
          <w:rFonts w:ascii="Times New Roman" w:hAnsi="Times New Roman" w:cs="Times New Roman"/>
          <w:b/>
          <w:sz w:val="24"/>
          <w:szCs w:val="24"/>
        </w:rPr>
      </w:pPr>
    </w:p>
    <w:p w14:paraId="7F549EA8" w14:textId="77777777" w:rsidR="00A23CDB" w:rsidRPr="008E37AB" w:rsidRDefault="00A23CDB" w:rsidP="00A23CDB">
      <w:pPr>
        <w:spacing w:after="0" w:line="240" w:lineRule="auto"/>
        <w:jc w:val="both"/>
        <w:rPr>
          <w:rFonts w:ascii="Times New Roman" w:hAnsi="Times New Roman" w:cs="Times New Roman"/>
          <w:b/>
          <w:sz w:val="24"/>
          <w:szCs w:val="24"/>
        </w:rPr>
      </w:pPr>
    </w:p>
    <w:p w14:paraId="6C577D34" w14:textId="77777777" w:rsidR="00A23CDB" w:rsidRPr="008E37AB" w:rsidRDefault="00A23CDB" w:rsidP="00A23CDB">
      <w:pPr>
        <w:spacing w:after="0" w:line="240" w:lineRule="auto"/>
        <w:jc w:val="both"/>
        <w:rPr>
          <w:rFonts w:ascii="Times New Roman" w:hAnsi="Times New Roman" w:cs="Times New Roman"/>
          <w:b/>
          <w:sz w:val="24"/>
          <w:szCs w:val="24"/>
        </w:rPr>
      </w:pPr>
    </w:p>
    <w:p w14:paraId="736B1C90" w14:textId="2EEFC88C" w:rsidR="00866DEB" w:rsidRPr="008E37AB" w:rsidRDefault="001B4A0A" w:rsidP="00A23CDB">
      <w:pPr>
        <w:spacing w:after="0" w:line="360" w:lineRule="auto"/>
        <w:jc w:val="both"/>
        <w:rPr>
          <w:rFonts w:ascii="Times New Roman" w:hAnsi="Times New Roman" w:cs="Times New Roman"/>
          <w:i/>
          <w:sz w:val="24"/>
          <w:szCs w:val="24"/>
        </w:rPr>
      </w:pPr>
      <w:r w:rsidRPr="008E37AB">
        <w:rPr>
          <w:rFonts w:ascii="Times New Roman" w:hAnsi="Times New Roman" w:cs="Times New Roman"/>
          <w:i/>
          <w:sz w:val="24"/>
          <w:szCs w:val="24"/>
        </w:rPr>
        <w:t xml:space="preserve">F. </w:t>
      </w:r>
      <w:proofErr w:type="spellStart"/>
      <w:r w:rsidRPr="008E37AB">
        <w:rPr>
          <w:rFonts w:ascii="Times New Roman" w:hAnsi="Times New Roman" w:cs="Times New Roman"/>
          <w:i/>
          <w:sz w:val="24"/>
          <w:szCs w:val="24"/>
        </w:rPr>
        <w:t>Mahere</w:t>
      </w:r>
      <w:proofErr w:type="spellEnd"/>
      <w:r w:rsidR="0077649F" w:rsidRPr="008E37AB">
        <w:rPr>
          <w:rFonts w:ascii="Times New Roman" w:hAnsi="Times New Roman" w:cs="Times New Roman"/>
          <w:i/>
          <w:sz w:val="24"/>
          <w:szCs w:val="24"/>
        </w:rPr>
        <w:t>,</w:t>
      </w:r>
      <w:r w:rsidR="00CD197B" w:rsidRPr="008E37AB">
        <w:rPr>
          <w:rFonts w:ascii="Times New Roman" w:hAnsi="Times New Roman" w:cs="Times New Roman"/>
          <w:i/>
          <w:sz w:val="24"/>
          <w:szCs w:val="24"/>
        </w:rPr>
        <w:t xml:space="preserve"> </w:t>
      </w:r>
      <w:r w:rsidR="00866DEB" w:rsidRPr="008E37AB">
        <w:rPr>
          <w:rFonts w:ascii="Times New Roman" w:hAnsi="Times New Roman" w:cs="Times New Roman"/>
          <w:sz w:val="24"/>
          <w:szCs w:val="24"/>
        </w:rPr>
        <w:t>for the appellant</w:t>
      </w:r>
    </w:p>
    <w:p w14:paraId="6F33B712" w14:textId="72F55856" w:rsidR="00866DEB" w:rsidRPr="008E37AB" w:rsidRDefault="001B4A0A" w:rsidP="00A23CDB">
      <w:pPr>
        <w:spacing w:after="0" w:line="360" w:lineRule="auto"/>
        <w:jc w:val="both"/>
        <w:rPr>
          <w:rFonts w:ascii="Times New Roman" w:hAnsi="Times New Roman" w:cs="Times New Roman"/>
          <w:sz w:val="24"/>
          <w:szCs w:val="24"/>
        </w:rPr>
      </w:pPr>
      <w:r w:rsidRPr="008E37AB">
        <w:rPr>
          <w:rFonts w:ascii="Times New Roman" w:hAnsi="Times New Roman" w:cs="Times New Roman"/>
          <w:i/>
          <w:sz w:val="24"/>
          <w:szCs w:val="24"/>
        </w:rPr>
        <w:t xml:space="preserve">S. </w:t>
      </w:r>
      <w:proofErr w:type="spellStart"/>
      <w:r w:rsidRPr="008E37AB">
        <w:rPr>
          <w:rFonts w:ascii="Times New Roman" w:hAnsi="Times New Roman" w:cs="Times New Roman"/>
          <w:i/>
          <w:sz w:val="24"/>
          <w:szCs w:val="24"/>
        </w:rPr>
        <w:t>Hashiti</w:t>
      </w:r>
      <w:proofErr w:type="spellEnd"/>
      <w:r w:rsidR="0077649F" w:rsidRPr="008E37AB">
        <w:rPr>
          <w:rFonts w:ascii="Times New Roman" w:hAnsi="Times New Roman" w:cs="Times New Roman"/>
          <w:i/>
          <w:sz w:val="24"/>
          <w:szCs w:val="24"/>
        </w:rPr>
        <w:t>,</w:t>
      </w:r>
      <w:r w:rsidR="00CD197B" w:rsidRPr="008E37AB">
        <w:rPr>
          <w:rFonts w:ascii="Times New Roman" w:hAnsi="Times New Roman" w:cs="Times New Roman"/>
          <w:i/>
          <w:sz w:val="24"/>
          <w:szCs w:val="24"/>
        </w:rPr>
        <w:t xml:space="preserve"> </w:t>
      </w:r>
      <w:r w:rsidR="00866DEB" w:rsidRPr="008E37AB">
        <w:rPr>
          <w:rFonts w:ascii="Times New Roman" w:hAnsi="Times New Roman" w:cs="Times New Roman"/>
          <w:sz w:val="24"/>
          <w:szCs w:val="24"/>
        </w:rPr>
        <w:t>for the respondent</w:t>
      </w:r>
    </w:p>
    <w:p w14:paraId="1C8DF48C" w14:textId="77777777" w:rsidR="008E37AB" w:rsidRDefault="008E37AB" w:rsidP="00FF1BDB">
      <w:pPr>
        <w:spacing w:after="0" w:line="480" w:lineRule="auto"/>
        <w:jc w:val="both"/>
        <w:rPr>
          <w:rFonts w:ascii="Times New Roman" w:hAnsi="Times New Roman" w:cs="Times New Roman"/>
          <w:b/>
          <w:sz w:val="24"/>
          <w:szCs w:val="24"/>
        </w:rPr>
      </w:pPr>
    </w:p>
    <w:p w14:paraId="36D44A86" w14:textId="77777777" w:rsidR="009E16C8" w:rsidRPr="008E37AB" w:rsidRDefault="009E16C8" w:rsidP="00FF1BDB">
      <w:pPr>
        <w:spacing w:after="0" w:line="480" w:lineRule="auto"/>
        <w:jc w:val="both"/>
        <w:rPr>
          <w:rFonts w:ascii="Times New Roman" w:hAnsi="Times New Roman" w:cs="Times New Roman"/>
          <w:b/>
          <w:sz w:val="24"/>
          <w:szCs w:val="24"/>
        </w:rPr>
      </w:pPr>
    </w:p>
    <w:p w14:paraId="066DC51C" w14:textId="475D407B" w:rsidR="00B54594" w:rsidRPr="008E37AB" w:rsidRDefault="00486554" w:rsidP="00EA20C1">
      <w:pPr>
        <w:tabs>
          <w:tab w:val="left" w:pos="1134"/>
        </w:tabs>
        <w:spacing w:after="0" w:line="480" w:lineRule="auto"/>
        <w:jc w:val="both"/>
        <w:rPr>
          <w:rFonts w:ascii="Times New Roman" w:hAnsi="Times New Roman" w:cs="Times New Roman"/>
          <w:sz w:val="24"/>
          <w:szCs w:val="24"/>
        </w:rPr>
      </w:pPr>
      <w:r w:rsidRPr="008E37AB">
        <w:rPr>
          <w:rFonts w:ascii="Times New Roman" w:hAnsi="Times New Roman" w:cs="Times New Roman"/>
          <w:b/>
          <w:sz w:val="24"/>
          <w:szCs w:val="24"/>
        </w:rPr>
        <w:tab/>
      </w:r>
      <w:r w:rsidR="00866DEB" w:rsidRPr="008E37AB">
        <w:rPr>
          <w:rFonts w:ascii="Times New Roman" w:hAnsi="Times New Roman" w:cs="Times New Roman"/>
          <w:b/>
          <w:sz w:val="24"/>
          <w:szCs w:val="24"/>
        </w:rPr>
        <w:t>MAKONI JA</w:t>
      </w:r>
      <w:r w:rsidR="004E1559" w:rsidRPr="008E37AB">
        <w:rPr>
          <w:rFonts w:ascii="Times New Roman" w:hAnsi="Times New Roman" w:cs="Times New Roman"/>
          <w:b/>
          <w:sz w:val="24"/>
          <w:szCs w:val="24"/>
        </w:rPr>
        <w:t xml:space="preserve">: </w:t>
      </w:r>
      <w:r w:rsidR="006E484A" w:rsidRPr="008E37AB">
        <w:rPr>
          <w:rFonts w:ascii="Times New Roman" w:hAnsi="Times New Roman" w:cs="Times New Roman"/>
          <w:sz w:val="24"/>
          <w:szCs w:val="24"/>
        </w:rPr>
        <w:t xml:space="preserve">This is an appeal against </w:t>
      </w:r>
      <w:r w:rsidR="009E349F" w:rsidRPr="008E37AB">
        <w:rPr>
          <w:rFonts w:ascii="Times New Roman" w:hAnsi="Times New Roman" w:cs="Times New Roman"/>
          <w:sz w:val="24"/>
          <w:szCs w:val="24"/>
        </w:rPr>
        <w:t xml:space="preserve">the </w:t>
      </w:r>
      <w:r w:rsidR="00186F8A" w:rsidRPr="008E37AB">
        <w:rPr>
          <w:rFonts w:ascii="Times New Roman" w:hAnsi="Times New Roman" w:cs="Times New Roman"/>
          <w:sz w:val="24"/>
          <w:szCs w:val="24"/>
        </w:rPr>
        <w:t xml:space="preserve">whole </w:t>
      </w:r>
      <w:r w:rsidR="006E484A" w:rsidRPr="008E37AB">
        <w:rPr>
          <w:rFonts w:ascii="Times New Roman" w:hAnsi="Times New Roman" w:cs="Times New Roman"/>
          <w:sz w:val="24"/>
          <w:szCs w:val="24"/>
        </w:rPr>
        <w:t xml:space="preserve">judgment of the </w:t>
      </w:r>
      <w:r w:rsidR="00186F8A" w:rsidRPr="008E37AB">
        <w:rPr>
          <w:rFonts w:ascii="Times New Roman" w:hAnsi="Times New Roman" w:cs="Times New Roman"/>
          <w:sz w:val="24"/>
          <w:szCs w:val="24"/>
        </w:rPr>
        <w:t xml:space="preserve">High </w:t>
      </w:r>
      <w:r w:rsidR="00CE7AF7" w:rsidRPr="008E37AB">
        <w:rPr>
          <w:rFonts w:ascii="Times New Roman" w:hAnsi="Times New Roman" w:cs="Times New Roman"/>
          <w:sz w:val="24"/>
          <w:szCs w:val="24"/>
        </w:rPr>
        <w:t xml:space="preserve">Court </w:t>
      </w:r>
      <w:r w:rsidR="001234CF" w:rsidRPr="008E37AB">
        <w:rPr>
          <w:rFonts w:ascii="Times New Roman" w:hAnsi="Times New Roman" w:cs="Times New Roman"/>
          <w:sz w:val="24"/>
          <w:szCs w:val="24"/>
          <w:lang w:bidi="en-US"/>
        </w:rPr>
        <w:t>s</w:t>
      </w:r>
      <w:r w:rsidR="00CE7AF7" w:rsidRPr="008E37AB">
        <w:rPr>
          <w:rFonts w:ascii="Times New Roman" w:hAnsi="Times New Roman" w:cs="Times New Roman"/>
          <w:sz w:val="24"/>
          <w:szCs w:val="24"/>
          <w:lang w:bidi="en-US"/>
        </w:rPr>
        <w:t>et</w:t>
      </w:r>
      <w:r w:rsidR="00124F9C" w:rsidRPr="008E37AB">
        <w:rPr>
          <w:rFonts w:ascii="Times New Roman" w:hAnsi="Times New Roman" w:cs="Times New Roman"/>
          <w:sz w:val="24"/>
          <w:szCs w:val="24"/>
          <w:lang w:bidi="en-US"/>
        </w:rPr>
        <w:t>ting</w:t>
      </w:r>
      <w:r w:rsidR="00CE7AF7" w:rsidRPr="008E37AB">
        <w:rPr>
          <w:rFonts w:ascii="Times New Roman" w:hAnsi="Times New Roman" w:cs="Times New Roman"/>
          <w:sz w:val="24"/>
          <w:szCs w:val="24"/>
          <w:lang w:bidi="en-US"/>
        </w:rPr>
        <w:t xml:space="preserve"> aside </w:t>
      </w:r>
      <w:r w:rsidR="00FD1C58" w:rsidRPr="008E37AB">
        <w:rPr>
          <w:rFonts w:ascii="Times New Roman" w:hAnsi="Times New Roman" w:cs="Times New Roman"/>
          <w:sz w:val="24"/>
          <w:szCs w:val="24"/>
          <w:lang w:bidi="en-US"/>
        </w:rPr>
        <w:t xml:space="preserve">an arbitral award </w:t>
      </w:r>
      <w:r w:rsidR="00FF1BDB" w:rsidRPr="008E37AB">
        <w:rPr>
          <w:rFonts w:ascii="Times New Roman" w:hAnsi="Times New Roman" w:cs="Times New Roman"/>
          <w:sz w:val="24"/>
          <w:szCs w:val="24"/>
          <w:lang w:bidi="en-US"/>
        </w:rPr>
        <w:t>granted in favour of the appellant</w:t>
      </w:r>
      <w:r w:rsidR="005F323F">
        <w:rPr>
          <w:rFonts w:ascii="Times New Roman" w:hAnsi="Times New Roman" w:cs="Times New Roman"/>
          <w:sz w:val="24"/>
          <w:szCs w:val="24"/>
          <w:lang w:bidi="en-US"/>
        </w:rPr>
        <w:t>s,</w:t>
      </w:r>
      <w:r w:rsidR="00FF1BDB" w:rsidRPr="008E37AB">
        <w:rPr>
          <w:rFonts w:ascii="Times New Roman" w:hAnsi="Times New Roman" w:cs="Times New Roman"/>
          <w:sz w:val="24"/>
          <w:szCs w:val="24"/>
          <w:lang w:bidi="en-US"/>
        </w:rPr>
        <w:t xml:space="preserve"> </w:t>
      </w:r>
      <w:r w:rsidR="00A37E6C" w:rsidRPr="008E37AB">
        <w:rPr>
          <w:rFonts w:ascii="Times New Roman" w:hAnsi="Times New Roman" w:cs="Times New Roman"/>
          <w:sz w:val="24"/>
          <w:szCs w:val="24"/>
          <w:lang w:bidi="en-US"/>
        </w:rPr>
        <w:t>on the basis that it was</w:t>
      </w:r>
      <w:r w:rsidR="00B54594" w:rsidRPr="008E37AB">
        <w:rPr>
          <w:rFonts w:ascii="Times New Roman" w:hAnsi="Times New Roman" w:cs="Times New Roman"/>
          <w:sz w:val="24"/>
          <w:szCs w:val="24"/>
          <w:lang w:bidi="en-US"/>
        </w:rPr>
        <w:t xml:space="preserve"> contrary to public policy </w:t>
      </w:r>
      <w:r w:rsidR="006C6D0F" w:rsidRPr="008E37AB">
        <w:rPr>
          <w:rFonts w:ascii="Times New Roman" w:hAnsi="Times New Roman" w:cs="Times New Roman"/>
          <w:sz w:val="24"/>
          <w:szCs w:val="24"/>
          <w:lang w:bidi="en-US"/>
        </w:rPr>
        <w:t>as it</w:t>
      </w:r>
      <w:r w:rsidR="0032042F" w:rsidRPr="008E37AB">
        <w:rPr>
          <w:rFonts w:ascii="Times New Roman" w:hAnsi="Times New Roman" w:cs="Times New Roman"/>
          <w:sz w:val="24"/>
          <w:szCs w:val="24"/>
          <w:lang w:bidi="en-US"/>
        </w:rPr>
        <w:t xml:space="preserve"> was </w:t>
      </w:r>
      <w:r w:rsidR="00A37E6C" w:rsidRPr="008E37AB">
        <w:rPr>
          <w:rFonts w:ascii="Times New Roman" w:hAnsi="Times New Roman" w:cs="Times New Roman"/>
          <w:sz w:val="24"/>
          <w:szCs w:val="24"/>
          <w:lang w:bidi="en-US"/>
        </w:rPr>
        <w:t xml:space="preserve">made in defiance of </w:t>
      </w:r>
      <w:r w:rsidR="00B54594" w:rsidRPr="008E37AB">
        <w:rPr>
          <w:rFonts w:ascii="Times New Roman" w:hAnsi="Times New Roman" w:cs="Times New Roman"/>
          <w:sz w:val="24"/>
          <w:szCs w:val="24"/>
          <w:lang w:bidi="en-US"/>
        </w:rPr>
        <w:t>a</w:t>
      </w:r>
      <w:r w:rsidR="00FF1BDB" w:rsidRPr="008E37AB">
        <w:rPr>
          <w:rFonts w:ascii="Times New Roman" w:hAnsi="Times New Roman" w:cs="Times New Roman"/>
          <w:sz w:val="24"/>
          <w:szCs w:val="24"/>
          <w:lang w:bidi="en-US"/>
        </w:rPr>
        <w:t>n extant</w:t>
      </w:r>
      <w:r w:rsidR="00B54594" w:rsidRPr="008E37AB">
        <w:rPr>
          <w:rFonts w:ascii="Times New Roman" w:hAnsi="Times New Roman" w:cs="Times New Roman"/>
          <w:sz w:val="24"/>
          <w:szCs w:val="24"/>
          <w:lang w:bidi="en-US"/>
        </w:rPr>
        <w:t xml:space="preserve"> court order</w:t>
      </w:r>
      <w:r w:rsidR="00FF1BDB" w:rsidRPr="008E37AB">
        <w:rPr>
          <w:rFonts w:ascii="Times New Roman" w:hAnsi="Times New Roman" w:cs="Times New Roman"/>
          <w:sz w:val="24"/>
          <w:szCs w:val="24"/>
          <w:lang w:bidi="en-US"/>
        </w:rPr>
        <w:t>.</w:t>
      </w:r>
    </w:p>
    <w:p w14:paraId="4ED52B41" w14:textId="77777777" w:rsidR="00393AF6" w:rsidRPr="008E37AB" w:rsidRDefault="00393AF6" w:rsidP="00FF1BDB">
      <w:pPr>
        <w:spacing w:after="0" w:line="480" w:lineRule="auto"/>
        <w:jc w:val="both"/>
        <w:rPr>
          <w:rFonts w:ascii="Times New Roman" w:hAnsi="Times New Roman" w:cs="Times New Roman"/>
          <w:b/>
          <w:sz w:val="24"/>
          <w:szCs w:val="24"/>
          <w:lang w:val="en-US"/>
        </w:rPr>
      </w:pPr>
    </w:p>
    <w:p w14:paraId="16F65892" w14:textId="50D67862" w:rsidR="00B90C28" w:rsidRPr="008E37AB" w:rsidRDefault="00463348" w:rsidP="00EA20C1">
      <w:pPr>
        <w:spacing w:after="0" w:line="480" w:lineRule="auto"/>
        <w:jc w:val="both"/>
        <w:rPr>
          <w:rFonts w:ascii="Times New Roman" w:hAnsi="Times New Roman" w:cs="Times New Roman"/>
          <w:b/>
          <w:sz w:val="24"/>
          <w:szCs w:val="24"/>
          <w:lang w:val="en-US"/>
        </w:rPr>
      </w:pPr>
      <w:r w:rsidRPr="008E37AB">
        <w:rPr>
          <w:rFonts w:ascii="Times New Roman" w:hAnsi="Times New Roman" w:cs="Times New Roman"/>
          <w:b/>
          <w:sz w:val="24"/>
          <w:szCs w:val="24"/>
          <w:lang w:val="en-US"/>
        </w:rPr>
        <w:t>THE</w:t>
      </w:r>
      <w:r w:rsidR="0099418A" w:rsidRPr="008E37AB">
        <w:rPr>
          <w:rFonts w:ascii="Times New Roman" w:hAnsi="Times New Roman" w:cs="Times New Roman"/>
          <w:b/>
          <w:sz w:val="24"/>
          <w:szCs w:val="24"/>
          <w:lang w:val="en-US"/>
        </w:rPr>
        <w:t xml:space="preserve"> BACKGROUND</w:t>
      </w:r>
      <w:r w:rsidR="000447A0" w:rsidRPr="008E37AB">
        <w:rPr>
          <w:rFonts w:ascii="Times New Roman" w:hAnsi="Times New Roman" w:cs="Times New Roman"/>
          <w:b/>
          <w:sz w:val="24"/>
          <w:szCs w:val="24"/>
          <w:lang w:val="en-US"/>
        </w:rPr>
        <w:t xml:space="preserve"> </w:t>
      </w:r>
    </w:p>
    <w:p w14:paraId="7A2094B2" w14:textId="6BE6C180" w:rsidR="00486554" w:rsidRPr="008E37AB" w:rsidRDefault="00486554" w:rsidP="008E37AB">
      <w:pPr>
        <w:tabs>
          <w:tab w:val="left" w:pos="1134"/>
        </w:tabs>
        <w:spacing w:after="0" w:line="480" w:lineRule="auto"/>
        <w:ind w:firstLine="720"/>
        <w:contextualSpacing/>
        <w:jc w:val="both"/>
        <w:rPr>
          <w:rFonts w:ascii="Times New Roman" w:eastAsia="Times New Roman" w:hAnsi="Times New Roman" w:cs="Times New Roman"/>
          <w:sz w:val="24"/>
          <w:szCs w:val="24"/>
          <w:lang w:eastAsia="en-ZW"/>
        </w:rPr>
      </w:pPr>
      <w:r w:rsidRPr="008E37AB">
        <w:rPr>
          <w:rFonts w:ascii="Times New Roman" w:eastAsia="Times New Roman" w:hAnsi="Times New Roman" w:cs="Times New Roman"/>
          <w:sz w:val="24"/>
          <w:szCs w:val="24"/>
          <w:lang w:eastAsia="en-ZW"/>
        </w:rPr>
        <w:tab/>
      </w:r>
      <w:r w:rsidR="00393AF6" w:rsidRPr="008E37AB">
        <w:rPr>
          <w:rFonts w:ascii="Times New Roman" w:eastAsia="Times New Roman" w:hAnsi="Times New Roman" w:cs="Times New Roman"/>
          <w:sz w:val="24"/>
          <w:szCs w:val="24"/>
          <w:lang w:eastAsia="en-ZW"/>
        </w:rPr>
        <w:t xml:space="preserve">On </w:t>
      </w:r>
      <w:r w:rsidR="003D4BBF" w:rsidRPr="008E37AB">
        <w:rPr>
          <w:rFonts w:ascii="Times New Roman" w:eastAsia="Times New Roman" w:hAnsi="Times New Roman" w:cs="Times New Roman"/>
          <w:sz w:val="24"/>
          <w:szCs w:val="24"/>
          <w:lang w:eastAsia="en-ZW"/>
        </w:rPr>
        <w:t xml:space="preserve">10 January 2010, </w:t>
      </w:r>
      <w:r w:rsidR="00544965" w:rsidRPr="008E37AB">
        <w:rPr>
          <w:rFonts w:ascii="Times New Roman" w:eastAsia="Times New Roman" w:hAnsi="Times New Roman" w:cs="Times New Roman"/>
          <w:sz w:val="24"/>
          <w:szCs w:val="24"/>
          <w:lang w:eastAsia="en-ZW"/>
        </w:rPr>
        <w:t>the</w:t>
      </w:r>
      <w:r w:rsidR="009E349F" w:rsidRPr="008E37AB">
        <w:rPr>
          <w:rFonts w:ascii="Times New Roman" w:eastAsia="Times New Roman" w:hAnsi="Times New Roman" w:cs="Times New Roman"/>
          <w:sz w:val="24"/>
          <w:szCs w:val="24"/>
          <w:lang w:eastAsia="en-ZW"/>
        </w:rPr>
        <w:t xml:space="preserve"> first </w:t>
      </w:r>
      <w:r w:rsidR="00544965" w:rsidRPr="008E37AB">
        <w:rPr>
          <w:rFonts w:ascii="Times New Roman" w:eastAsia="Times New Roman" w:hAnsi="Times New Roman" w:cs="Times New Roman"/>
          <w:sz w:val="24"/>
          <w:szCs w:val="24"/>
          <w:lang w:eastAsia="en-ZW"/>
        </w:rPr>
        <w:t xml:space="preserve">appellant entered into a partnership agreement </w:t>
      </w:r>
      <w:r w:rsidR="003D4BBF" w:rsidRPr="008E37AB">
        <w:rPr>
          <w:rFonts w:ascii="Times New Roman" w:eastAsia="Times New Roman" w:hAnsi="Times New Roman" w:cs="Times New Roman"/>
          <w:sz w:val="24"/>
          <w:szCs w:val="24"/>
          <w:lang w:eastAsia="en-ZW"/>
        </w:rPr>
        <w:t xml:space="preserve">with the </w:t>
      </w:r>
      <w:r w:rsidR="009E349F" w:rsidRPr="008E37AB">
        <w:rPr>
          <w:rFonts w:ascii="Times New Roman" w:eastAsia="Times New Roman" w:hAnsi="Times New Roman" w:cs="Times New Roman"/>
          <w:sz w:val="24"/>
          <w:szCs w:val="24"/>
          <w:lang w:eastAsia="en-ZW"/>
        </w:rPr>
        <w:t xml:space="preserve">respondent </w:t>
      </w:r>
      <w:r w:rsidR="00544965" w:rsidRPr="008E37AB">
        <w:rPr>
          <w:rFonts w:ascii="Times New Roman" w:eastAsia="Times New Roman" w:hAnsi="Times New Roman" w:cs="Times New Roman"/>
          <w:sz w:val="24"/>
          <w:szCs w:val="24"/>
          <w:lang w:eastAsia="en-ZW"/>
        </w:rPr>
        <w:t xml:space="preserve">for purposes of </w:t>
      </w:r>
      <w:r w:rsidR="003D4BBF" w:rsidRPr="008E37AB">
        <w:rPr>
          <w:rFonts w:ascii="Times New Roman" w:eastAsia="Times New Roman" w:hAnsi="Times New Roman" w:cs="Times New Roman"/>
          <w:sz w:val="24"/>
          <w:szCs w:val="24"/>
          <w:lang w:eastAsia="en-ZW"/>
        </w:rPr>
        <w:t>develop</w:t>
      </w:r>
      <w:r w:rsidR="00544965" w:rsidRPr="008E37AB">
        <w:rPr>
          <w:rFonts w:ascii="Times New Roman" w:eastAsia="Times New Roman" w:hAnsi="Times New Roman" w:cs="Times New Roman"/>
          <w:sz w:val="24"/>
          <w:szCs w:val="24"/>
          <w:lang w:eastAsia="en-ZW"/>
        </w:rPr>
        <w:t>ing</w:t>
      </w:r>
      <w:r w:rsidR="003D4BBF" w:rsidRPr="008E37AB">
        <w:rPr>
          <w:rFonts w:ascii="Times New Roman" w:eastAsia="Times New Roman" w:hAnsi="Times New Roman" w:cs="Times New Roman"/>
          <w:sz w:val="24"/>
          <w:szCs w:val="24"/>
          <w:lang w:eastAsia="en-ZW"/>
        </w:rPr>
        <w:t xml:space="preserve"> </w:t>
      </w:r>
      <w:r w:rsidR="00A37E6C" w:rsidRPr="008E37AB">
        <w:rPr>
          <w:rFonts w:ascii="Times New Roman" w:eastAsia="Times New Roman" w:hAnsi="Times New Roman" w:cs="Times New Roman"/>
          <w:sz w:val="24"/>
          <w:szCs w:val="24"/>
          <w:lang w:eastAsia="en-ZW"/>
        </w:rPr>
        <w:t xml:space="preserve">its </w:t>
      </w:r>
      <w:r w:rsidR="003D4BBF" w:rsidRPr="008E37AB">
        <w:rPr>
          <w:rFonts w:ascii="Times New Roman" w:eastAsia="Times New Roman" w:hAnsi="Times New Roman" w:cs="Times New Roman"/>
          <w:sz w:val="24"/>
          <w:szCs w:val="24"/>
          <w:lang w:eastAsia="en-ZW"/>
        </w:rPr>
        <w:t xml:space="preserve">immovable property, </w:t>
      </w:r>
      <w:r w:rsidRPr="008E37AB">
        <w:rPr>
          <w:rFonts w:ascii="Times New Roman" w:eastAsia="Times New Roman" w:hAnsi="Times New Roman" w:cs="Times New Roman"/>
          <w:sz w:val="24"/>
          <w:szCs w:val="24"/>
          <w:lang w:eastAsia="en-ZW"/>
        </w:rPr>
        <w:t>S</w:t>
      </w:r>
      <w:r w:rsidR="009058F2" w:rsidRPr="008E37AB">
        <w:rPr>
          <w:rFonts w:ascii="Times New Roman" w:eastAsia="Times New Roman" w:hAnsi="Times New Roman" w:cs="Times New Roman"/>
          <w:sz w:val="24"/>
          <w:szCs w:val="24"/>
          <w:lang w:eastAsia="en-ZW"/>
        </w:rPr>
        <w:t>tand No</w:t>
      </w:r>
      <w:r w:rsidR="00393AF6" w:rsidRPr="008E37AB">
        <w:rPr>
          <w:rFonts w:ascii="Times New Roman" w:eastAsia="Times New Roman" w:hAnsi="Times New Roman" w:cs="Times New Roman"/>
          <w:sz w:val="24"/>
          <w:szCs w:val="24"/>
          <w:lang w:eastAsia="en-ZW"/>
        </w:rPr>
        <w:t xml:space="preserve"> </w:t>
      </w:r>
      <w:r w:rsidR="00544965" w:rsidRPr="008E37AB">
        <w:rPr>
          <w:rFonts w:ascii="Times New Roman" w:eastAsia="Times New Roman" w:hAnsi="Times New Roman" w:cs="Times New Roman"/>
          <w:sz w:val="24"/>
          <w:szCs w:val="24"/>
          <w:lang w:eastAsia="en-ZW"/>
        </w:rPr>
        <w:t xml:space="preserve">1514 of </w:t>
      </w:r>
      <w:r w:rsidRPr="008E37AB">
        <w:rPr>
          <w:rFonts w:ascii="Times New Roman" w:eastAsia="Times New Roman" w:hAnsi="Times New Roman" w:cs="Times New Roman"/>
          <w:sz w:val="24"/>
          <w:szCs w:val="24"/>
          <w:lang w:eastAsia="en-ZW"/>
        </w:rPr>
        <w:t xml:space="preserve">151 </w:t>
      </w:r>
      <w:proofErr w:type="spellStart"/>
      <w:r w:rsidRPr="008E37AB">
        <w:rPr>
          <w:rFonts w:ascii="Times New Roman" w:eastAsia="Times New Roman" w:hAnsi="Times New Roman" w:cs="Times New Roman"/>
          <w:sz w:val="24"/>
          <w:szCs w:val="24"/>
          <w:lang w:eastAsia="en-ZW"/>
        </w:rPr>
        <w:t>Mbuya</w:t>
      </w:r>
      <w:proofErr w:type="spellEnd"/>
      <w:r w:rsidRPr="008E37AB">
        <w:rPr>
          <w:rFonts w:ascii="Times New Roman" w:eastAsia="Times New Roman" w:hAnsi="Times New Roman" w:cs="Times New Roman"/>
          <w:sz w:val="24"/>
          <w:szCs w:val="24"/>
          <w:lang w:eastAsia="en-ZW"/>
        </w:rPr>
        <w:t> </w:t>
      </w:r>
      <w:proofErr w:type="spellStart"/>
      <w:r w:rsidR="009058F2" w:rsidRPr="008E37AB">
        <w:rPr>
          <w:rFonts w:ascii="Times New Roman" w:eastAsia="Times New Roman" w:hAnsi="Times New Roman" w:cs="Times New Roman"/>
          <w:sz w:val="24"/>
          <w:szCs w:val="24"/>
          <w:lang w:eastAsia="en-ZW"/>
        </w:rPr>
        <w:t>Nehanda</w:t>
      </w:r>
      <w:proofErr w:type="spellEnd"/>
      <w:r w:rsidR="009058F2" w:rsidRPr="008E37AB">
        <w:rPr>
          <w:rFonts w:ascii="Times New Roman" w:eastAsia="Times New Roman" w:hAnsi="Times New Roman" w:cs="Times New Roman"/>
          <w:sz w:val="24"/>
          <w:szCs w:val="24"/>
          <w:lang w:eastAsia="en-ZW"/>
        </w:rPr>
        <w:t xml:space="preserve"> Street</w:t>
      </w:r>
      <w:r w:rsidR="00393AF6" w:rsidRPr="008E37AB">
        <w:rPr>
          <w:rFonts w:ascii="Times New Roman" w:eastAsia="Times New Roman" w:hAnsi="Times New Roman" w:cs="Times New Roman"/>
          <w:sz w:val="24"/>
          <w:szCs w:val="24"/>
          <w:lang w:eastAsia="en-ZW"/>
        </w:rPr>
        <w:t>.</w:t>
      </w:r>
      <w:r w:rsidR="0032042F" w:rsidRPr="008E37AB">
        <w:rPr>
          <w:rFonts w:ascii="Times New Roman" w:eastAsia="Times New Roman" w:hAnsi="Times New Roman" w:cs="Times New Roman"/>
          <w:sz w:val="24"/>
          <w:szCs w:val="24"/>
          <w:lang w:eastAsia="en-ZW"/>
        </w:rPr>
        <w:t xml:space="preserve"> </w:t>
      </w:r>
      <w:r w:rsidRPr="008E37AB">
        <w:rPr>
          <w:rFonts w:ascii="Times New Roman" w:eastAsia="Times New Roman" w:hAnsi="Times New Roman" w:cs="Times New Roman"/>
          <w:sz w:val="24"/>
          <w:szCs w:val="24"/>
          <w:lang w:eastAsia="en-ZW"/>
        </w:rPr>
        <w:t xml:space="preserve"> </w:t>
      </w:r>
      <w:r w:rsidR="0032042F" w:rsidRPr="008E37AB">
        <w:rPr>
          <w:rFonts w:ascii="Times New Roman" w:eastAsia="Times New Roman" w:hAnsi="Times New Roman" w:cs="Times New Roman"/>
          <w:sz w:val="24"/>
          <w:szCs w:val="24"/>
          <w:lang w:eastAsia="en-ZW"/>
        </w:rPr>
        <w:t>Subsequently</w:t>
      </w:r>
      <w:r w:rsidR="00544965" w:rsidRPr="008E37AB">
        <w:rPr>
          <w:rFonts w:ascii="Times New Roman" w:eastAsia="Times New Roman" w:hAnsi="Times New Roman" w:cs="Times New Roman"/>
          <w:sz w:val="24"/>
          <w:szCs w:val="24"/>
          <w:lang w:eastAsia="en-ZW"/>
        </w:rPr>
        <w:t xml:space="preserve">, </w:t>
      </w:r>
      <w:r w:rsidR="003D4BBF" w:rsidRPr="008E37AB">
        <w:rPr>
          <w:rFonts w:ascii="Times New Roman" w:eastAsia="Times New Roman" w:hAnsi="Times New Roman" w:cs="Times New Roman"/>
          <w:sz w:val="24"/>
          <w:szCs w:val="24"/>
          <w:lang w:eastAsia="en-ZW"/>
        </w:rPr>
        <w:t xml:space="preserve">the parties concluded a lease agreement in terms of which </w:t>
      </w:r>
      <w:r w:rsidR="00393AF6" w:rsidRPr="008E37AB">
        <w:rPr>
          <w:rFonts w:ascii="Times New Roman" w:eastAsia="Times New Roman" w:hAnsi="Times New Roman" w:cs="Times New Roman"/>
          <w:sz w:val="24"/>
          <w:szCs w:val="24"/>
          <w:lang w:eastAsia="en-ZW"/>
        </w:rPr>
        <w:t xml:space="preserve">the appellant </w:t>
      </w:r>
      <w:r w:rsidR="009058F2" w:rsidRPr="008E37AB">
        <w:rPr>
          <w:rFonts w:ascii="Times New Roman" w:eastAsia="Times New Roman" w:hAnsi="Times New Roman" w:cs="Times New Roman"/>
          <w:sz w:val="24"/>
          <w:szCs w:val="24"/>
          <w:lang w:eastAsia="en-ZW"/>
        </w:rPr>
        <w:t xml:space="preserve">leased </w:t>
      </w:r>
      <w:r w:rsidR="00393AF6" w:rsidRPr="008E37AB">
        <w:rPr>
          <w:rFonts w:ascii="Times New Roman" w:eastAsia="Times New Roman" w:hAnsi="Times New Roman" w:cs="Times New Roman"/>
          <w:sz w:val="24"/>
          <w:szCs w:val="24"/>
          <w:lang w:eastAsia="en-ZW"/>
        </w:rPr>
        <w:t xml:space="preserve">the property to </w:t>
      </w:r>
      <w:r w:rsidR="009058F2" w:rsidRPr="008E37AB">
        <w:rPr>
          <w:rFonts w:ascii="Times New Roman" w:eastAsia="Times New Roman" w:hAnsi="Times New Roman" w:cs="Times New Roman"/>
          <w:sz w:val="24"/>
          <w:szCs w:val="24"/>
          <w:lang w:eastAsia="en-ZW"/>
        </w:rPr>
        <w:t>the respondent</w:t>
      </w:r>
      <w:r w:rsidR="00544965" w:rsidRPr="008E37AB">
        <w:rPr>
          <w:rFonts w:ascii="Times New Roman" w:eastAsia="Times New Roman" w:hAnsi="Times New Roman" w:cs="Times New Roman"/>
          <w:sz w:val="24"/>
          <w:szCs w:val="24"/>
          <w:lang w:eastAsia="en-ZW"/>
        </w:rPr>
        <w:t xml:space="preserve"> on 26 August 2010</w:t>
      </w:r>
      <w:r w:rsidR="003D4BBF" w:rsidRPr="008E37AB">
        <w:rPr>
          <w:rFonts w:ascii="Times New Roman" w:eastAsia="Times New Roman" w:hAnsi="Times New Roman" w:cs="Times New Roman"/>
          <w:sz w:val="24"/>
          <w:szCs w:val="24"/>
          <w:lang w:eastAsia="en-ZW"/>
        </w:rPr>
        <w:t xml:space="preserve">. </w:t>
      </w:r>
      <w:r w:rsidRPr="008E37AB">
        <w:rPr>
          <w:rFonts w:ascii="Times New Roman" w:eastAsia="Times New Roman" w:hAnsi="Times New Roman" w:cs="Times New Roman"/>
          <w:sz w:val="24"/>
          <w:szCs w:val="24"/>
          <w:lang w:eastAsia="en-ZW"/>
        </w:rPr>
        <w:t xml:space="preserve"> </w:t>
      </w:r>
      <w:r w:rsidR="00393AF6" w:rsidRPr="008E37AB">
        <w:rPr>
          <w:rFonts w:ascii="Times New Roman" w:eastAsia="Times New Roman" w:hAnsi="Times New Roman" w:cs="Times New Roman"/>
          <w:sz w:val="24"/>
          <w:szCs w:val="24"/>
          <w:lang w:eastAsia="en-ZW"/>
        </w:rPr>
        <w:t xml:space="preserve">A dispute between the parties ensued regarding the </w:t>
      </w:r>
      <w:r w:rsidR="00FF1BDB" w:rsidRPr="008E37AB">
        <w:rPr>
          <w:rFonts w:ascii="Times New Roman" w:eastAsia="Times New Roman" w:hAnsi="Times New Roman" w:cs="Times New Roman"/>
          <w:sz w:val="24"/>
          <w:szCs w:val="24"/>
          <w:lang w:eastAsia="en-ZW"/>
        </w:rPr>
        <w:t xml:space="preserve">interpretation of the </w:t>
      </w:r>
      <w:r w:rsidR="00393AF6" w:rsidRPr="008E37AB">
        <w:rPr>
          <w:rFonts w:ascii="Times New Roman" w:eastAsia="Times New Roman" w:hAnsi="Times New Roman" w:cs="Times New Roman"/>
          <w:sz w:val="24"/>
          <w:szCs w:val="24"/>
          <w:lang w:eastAsia="en-ZW"/>
        </w:rPr>
        <w:t xml:space="preserve">terms of the </w:t>
      </w:r>
      <w:r w:rsidR="007A3DCB">
        <w:rPr>
          <w:rFonts w:ascii="Times New Roman" w:eastAsia="Times New Roman" w:hAnsi="Times New Roman" w:cs="Times New Roman"/>
          <w:sz w:val="24"/>
          <w:szCs w:val="24"/>
          <w:lang w:eastAsia="en-ZW"/>
        </w:rPr>
        <w:t xml:space="preserve">two </w:t>
      </w:r>
      <w:r w:rsidR="00393AF6" w:rsidRPr="008E37AB">
        <w:rPr>
          <w:rFonts w:ascii="Times New Roman" w:eastAsia="Times New Roman" w:hAnsi="Times New Roman" w:cs="Times New Roman"/>
          <w:sz w:val="24"/>
          <w:szCs w:val="24"/>
          <w:lang w:eastAsia="en-ZW"/>
        </w:rPr>
        <w:t xml:space="preserve">agreements </w:t>
      </w:r>
      <w:r w:rsidR="00544965" w:rsidRPr="008E37AB">
        <w:rPr>
          <w:rFonts w:ascii="Times New Roman" w:eastAsia="Times New Roman" w:hAnsi="Times New Roman" w:cs="Times New Roman"/>
          <w:sz w:val="24"/>
          <w:szCs w:val="24"/>
          <w:lang w:eastAsia="en-ZW"/>
        </w:rPr>
        <w:t>and the parties</w:t>
      </w:r>
      <w:r w:rsidR="00A37E6C" w:rsidRPr="008E37AB">
        <w:rPr>
          <w:rFonts w:ascii="Times New Roman" w:eastAsia="Times New Roman" w:hAnsi="Times New Roman" w:cs="Times New Roman"/>
          <w:sz w:val="24"/>
          <w:szCs w:val="24"/>
          <w:lang w:eastAsia="en-ZW"/>
        </w:rPr>
        <w:t>’</w:t>
      </w:r>
      <w:r w:rsidR="00544965" w:rsidRPr="008E37AB">
        <w:rPr>
          <w:rFonts w:ascii="Times New Roman" w:eastAsia="Times New Roman" w:hAnsi="Times New Roman" w:cs="Times New Roman"/>
          <w:sz w:val="24"/>
          <w:szCs w:val="24"/>
          <w:lang w:eastAsia="en-ZW"/>
        </w:rPr>
        <w:t xml:space="preserve"> </w:t>
      </w:r>
      <w:r w:rsidR="00FF1BDB" w:rsidRPr="008E37AB">
        <w:rPr>
          <w:rFonts w:ascii="Times New Roman" w:eastAsia="Times New Roman" w:hAnsi="Times New Roman" w:cs="Times New Roman"/>
          <w:sz w:val="24"/>
          <w:szCs w:val="24"/>
          <w:lang w:eastAsia="en-ZW"/>
        </w:rPr>
        <w:t xml:space="preserve">rights and </w:t>
      </w:r>
      <w:r w:rsidR="00544965" w:rsidRPr="008E37AB">
        <w:rPr>
          <w:rFonts w:ascii="Times New Roman" w:eastAsia="Times New Roman" w:hAnsi="Times New Roman" w:cs="Times New Roman"/>
          <w:sz w:val="24"/>
          <w:szCs w:val="24"/>
          <w:lang w:eastAsia="en-ZW"/>
        </w:rPr>
        <w:t>obligations flowing therefrom.</w:t>
      </w:r>
    </w:p>
    <w:p w14:paraId="1DDDD363" w14:textId="781740D8" w:rsidR="00393AF6" w:rsidRPr="008E37AB" w:rsidRDefault="00405168" w:rsidP="00405168">
      <w:pPr>
        <w:tabs>
          <w:tab w:val="left" w:pos="1134"/>
        </w:tabs>
        <w:spacing w:after="0" w:line="480" w:lineRule="auto"/>
        <w:ind w:firstLine="720"/>
        <w:contextualSpacing/>
        <w:jc w:val="both"/>
        <w:rPr>
          <w:rFonts w:ascii="Times New Roman" w:eastAsia="Times New Roman" w:hAnsi="Times New Roman" w:cs="Times New Roman"/>
          <w:sz w:val="24"/>
          <w:szCs w:val="24"/>
          <w:lang w:eastAsia="en-ZW"/>
        </w:rPr>
      </w:pPr>
      <w:r w:rsidRPr="008E37AB">
        <w:rPr>
          <w:rFonts w:ascii="Times New Roman" w:eastAsia="Times New Roman" w:hAnsi="Times New Roman" w:cs="Times New Roman"/>
          <w:sz w:val="24"/>
          <w:szCs w:val="24"/>
          <w:lang w:eastAsia="en-ZW"/>
        </w:rPr>
        <w:lastRenderedPageBreak/>
        <w:tab/>
      </w:r>
      <w:r w:rsidR="006C6D0F" w:rsidRPr="008E37AB">
        <w:rPr>
          <w:rFonts w:ascii="Times New Roman" w:eastAsia="Times New Roman" w:hAnsi="Times New Roman" w:cs="Times New Roman"/>
          <w:sz w:val="24"/>
          <w:szCs w:val="24"/>
          <w:lang w:eastAsia="en-ZW"/>
        </w:rPr>
        <w:t>The parties</w:t>
      </w:r>
      <w:r w:rsidR="00393967" w:rsidRPr="008E37AB">
        <w:rPr>
          <w:rFonts w:ascii="Times New Roman" w:eastAsia="Times New Roman" w:hAnsi="Times New Roman" w:cs="Times New Roman"/>
          <w:sz w:val="24"/>
          <w:szCs w:val="24"/>
          <w:lang w:eastAsia="en-ZW"/>
        </w:rPr>
        <w:t xml:space="preserve"> failed to resolve the dispute amicably and ended</w:t>
      </w:r>
      <w:r w:rsidR="008E37AB">
        <w:rPr>
          <w:rFonts w:ascii="Times New Roman" w:eastAsia="Times New Roman" w:hAnsi="Times New Roman" w:cs="Times New Roman"/>
          <w:sz w:val="24"/>
          <w:szCs w:val="24"/>
          <w:lang w:eastAsia="en-ZW"/>
        </w:rPr>
        <w:t xml:space="preserve"> up before the High </w:t>
      </w:r>
      <w:r w:rsidR="006C6D0F" w:rsidRPr="008E37AB">
        <w:rPr>
          <w:rFonts w:ascii="Times New Roman" w:eastAsia="Times New Roman" w:hAnsi="Times New Roman" w:cs="Times New Roman"/>
          <w:sz w:val="24"/>
          <w:szCs w:val="24"/>
          <w:lang w:eastAsia="en-ZW"/>
        </w:rPr>
        <w:t xml:space="preserve">Court. </w:t>
      </w:r>
      <w:r w:rsidRPr="008E37AB">
        <w:rPr>
          <w:rFonts w:ascii="Times New Roman" w:eastAsia="Times New Roman" w:hAnsi="Times New Roman" w:cs="Times New Roman"/>
          <w:sz w:val="24"/>
          <w:szCs w:val="24"/>
          <w:lang w:eastAsia="en-ZW"/>
        </w:rPr>
        <w:t xml:space="preserve"> </w:t>
      </w:r>
      <w:r w:rsidR="00393AF6" w:rsidRPr="008E37AB">
        <w:rPr>
          <w:rFonts w:ascii="Times New Roman" w:eastAsia="Times New Roman" w:hAnsi="Times New Roman" w:cs="Times New Roman"/>
          <w:sz w:val="24"/>
          <w:szCs w:val="24"/>
          <w:lang w:eastAsia="en-ZW"/>
        </w:rPr>
        <w:t>On 10 September 2013, by the parties</w:t>
      </w:r>
      <w:r w:rsidR="00A37E6C" w:rsidRPr="008E37AB">
        <w:rPr>
          <w:rFonts w:ascii="Times New Roman" w:eastAsia="Times New Roman" w:hAnsi="Times New Roman" w:cs="Times New Roman"/>
          <w:sz w:val="24"/>
          <w:szCs w:val="24"/>
          <w:lang w:eastAsia="en-ZW"/>
        </w:rPr>
        <w:t>’</w:t>
      </w:r>
      <w:r w:rsidR="00393AF6" w:rsidRPr="008E37AB">
        <w:rPr>
          <w:rFonts w:ascii="Times New Roman" w:eastAsia="Times New Roman" w:hAnsi="Times New Roman" w:cs="Times New Roman"/>
          <w:sz w:val="24"/>
          <w:szCs w:val="24"/>
          <w:lang w:eastAsia="en-ZW"/>
        </w:rPr>
        <w:t xml:space="preserve"> consent, the court ordered the </w:t>
      </w:r>
      <w:r w:rsidR="003D4BBF" w:rsidRPr="008E37AB">
        <w:rPr>
          <w:rFonts w:ascii="Times New Roman" w:eastAsia="Times New Roman" w:hAnsi="Times New Roman" w:cs="Times New Roman"/>
          <w:sz w:val="24"/>
          <w:szCs w:val="24"/>
          <w:lang w:eastAsia="en-ZW"/>
        </w:rPr>
        <w:t xml:space="preserve">parties’ </w:t>
      </w:r>
      <w:r w:rsidR="00393AF6" w:rsidRPr="008E37AB">
        <w:rPr>
          <w:rFonts w:ascii="Times New Roman" w:eastAsia="Times New Roman" w:hAnsi="Times New Roman" w:cs="Times New Roman"/>
          <w:sz w:val="24"/>
          <w:szCs w:val="24"/>
          <w:lang w:eastAsia="en-ZW"/>
        </w:rPr>
        <w:t xml:space="preserve">dispute </w:t>
      </w:r>
      <w:r w:rsidR="009E349F" w:rsidRPr="008E37AB">
        <w:rPr>
          <w:rFonts w:ascii="Times New Roman" w:eastAsia="Times New Roman" w:hAnsi="Times New Roman" w:cs="Times New Roman"/>
          <w:sz w:val="24"/>
          <w:szCs w:val="24"/>
          <w:lang w:eastAsia="en-ZW"/>
        </w:rPr>
        <w:t xml:space="preserve">to </w:t>
      </w:r>
      <w:r w:rsidR="00393AF6" w:rsidRPr="008E37AB">
        <w:rPr>
          <w:rFonts w:ascii="Times New Roman" w:eastAsia="Times New Roman" w:hAnsi="Times New Roman" w:cs="Times New Roman"/>
          <w:sz w:val="24"/>
          <w:szCs w:val="24"/>
          <w:lang w:eastAsia="en-ZW"/>
        </w:rPr>
        <w:t>be refer</w:t>
      </w:r>
      <w:r w:rsidR="00544965" w:rsidRPr="008E37AB">
        <w:rPr>
          <w:rFonts w:ascii="Times New Roman" w:eastAsia="Times New Roman" w:hAnsi="Times New Roman" w:cs="Times New Roman"/>
          <w:sz w:val="24"/>
          <w:szCs w:val="24"/>
          <w:lang w:eastAsia="en-ZW"/>
        </w:rPr>
        <w:t>r</w:t>
      </w:r>
      <w:r w:rsidR="006C6D0F" w:rsidRPr="008E37AB">
        <w:rPr>
          <w:rFonts w:ascii="Times New Roman" w:eastAsia="Times New Roman" w:hAnsi="Times New Roman" w:cs="Times New Roman"/>
          <w:sz w:val="24"/>
          <w:szCs w:val="24"/>
          <w:lang w:eastAsia="en-ZW"/>
        </w:rPr>
        <w:t xml:space="preserve">ed </w:t>
      </w:r>
      <w:r w:rsidR="00393967" w:rsidRPr="008E37AB">
        <w:rPr>
          <w:rFonts w:ascii="Times New Roman" w:eastAsia="Times New Roman" w:hAnsi="Times New Roman" w:cs="Times New Roman"/>
          <w:sz w:val="24"/>
          <w:szCs w:val="24"/>
          <w:lang w:eastAsia="en-ZW"/>
        </w:rPr>
        <w:t>to arbitration</w:t>
      </w:r>
      <w:r w:rsidR="00393AF6" w:rsidRPr="008E37AB">
        <w:rPr>
          <w:rFonts w:ascii="Times New Roman" w:eastAsia="Times New Roman" w:hAnsi="Times New Roman" w:cs="Times New Roman"/>
          <w:sz w:val="24"/>
          <w:szCs w:val="24"/>
          <w:lang w:eastAsia="en-ZW"/>
        </w:rPr>
        <w:t xml:space="preserve"> for resolution. </w:t>
      </w:r>
      <w:r w:rsidRPr="008E37AB">
        <w:rPr>
          <w:rFonts w:ascii="Times New Roman" w:eastAsia="Times New Roman" w:hAnsi="Times New Roman" w:cs="Times New Roman"/>
          <w:sz w:val="24"/>
          <w:szCs w:val="24"/>
          <w:lang w:eastAsia="en-ZW"/>
        </w:rPr>
        <w:t xml:space="preserve"> </w:t>
      </w:r>
      <w:r w:rsidR="00393AF6" w:rsidRPr="008E37AB">
        <w:rPr>
          <w:rFonts w:ascii="Times New Roman" w:eastAsia="Times New Roman" w:hAnsi="Times New Roman" w:cs="Times New Roman"/>
          <w:sz w:val="24"/>
          <w:szCs w:val="24"/>
          <w:lang w:eastAsia="en-ZW"/>
        </w:rPr>
        <w:t>The third appellant</w:t>
      </w:r>
      <w:r w:rsidR="003D4BBF" w:rsidRPr="008E37AB">
        <w:rPr>
          <w:rFonts w:ascii="Times New Roman" w:eastAsia="Times New Roman" w:hAnsi="Times New Roman" w:cs="Times New Roman"/>
          <w:sz w:val="24"/>
          <w:szCs w:val="24"/>
          <w:lang w:eastAsia="en-ZW"/>
        </w:rPr>
        <w:t xml:space="preserve"> </w:t>
      </w:r>
      <w:r w:rsidRPr="008E37AB">
        <w:rPr>
          <w:rFonts w:ascii="Times New Roman" w:eastAsia="Times New Roman" w:hAnsi="Times New Roman" w:cs="Times New Roman"/>
          <w:sz w:val="24"/>
          <w:szCs w:val="24"/>
          <w:lang w:eastAsia="en-ZW"/>
        </w:rPr>
        <w:t>(</w:t>
      </w:r>
      <w:r w:rsidR="009E349F" w:rsidRPr="008E37AB">
        <w:rPr>
          <w:rFonts w:ascii="Times New Roman" w:eastAsia="Times New Roman" w:hAnsi="Times New Roman" w:cs="Times New Roman"/>
          <w:sz w:val="24"/>
          <w:szCs w:val="24"/>
          <w:lang w:eastAsia="en-ZW"/>
        </w:rPr>
        <w:t xml:space="preserve">arbitrator) </w:t>
      </w:r>
      <w:r w:rsidR="003D4BBF" w:rsidRPr="008E37AB">
        <w:rPr>
          <w:rFonts w:ascii="Times New Roman" w:eastAsia="Times New Roman" w:hAnsi="Times New Roman" w:cs="Times New Roman"/>
          <w:sz w:val="24"/>
          <w:szCs w:val="24"/>
          <w:lang w:eastAsia="en-ZW"/>
        </w:rPr>
        <w:t xml:space="preserve">was engaged by the parties </w:t>
      </w:r>
      <w:r w:rsidR="00393AF6" w:rsidRPr="008E37AB">
        <w:rPr>
          <w:rFonts w:ascii="Times New Roman" w:eastAsia="Times New Roman" w:hAnsi="Times New Roman" w:cs="Times New Roman"/>
          <w:sz w:val="24"/>
          <w:szCs w:val="24"/>
          <w:lang w:eastAsia="en-ZW"/>
        </w:rPr>
        <w:t>to deal with the matter.</w:t>
      </w:r>
    </w:p>
    <w:p w14:paraId="31B37636" w14:textId="00557633" w:rsidR="00393AF6" w:rsidRPr="008E37AB" w:rsidRDefault="00393AF6" w:rsidP="00FF1BDB">
      <w:pPr>
        <w:spacing w:after="0" w:line="480" w:lineRule="auto"/>
        <w:contextualSpacing/>
        <w:jc w:val="both"/>
        <w:rPr>
          <w:rFonts w:ascii="Times New Roman" w:eastAsia="Times New Roman" w:hAnsi="Times New Roman" w:cs="Times New Roman"/>
          <w:sz w:val="24"/>
          <w:szCs w:val="24"/>
          <w:lang w:eastAsia="en-ZW"/>
        </w:rPr>
      </w:pPr>
    </w:p>
    <w:p w14:paraId="51BFA696" w14:textId="18D75B24" w:rsidR="005A7E10" w:rsidRPr="008E37AB" w:rsidRDefault="00405168" w:rsidP="00405168">
      <w:pPr>
        <w:tabs>
          <w:tab w:val="left" w:pos="1134"/>
        </w:tabs>
        <w:spacing w:after="0" w:line="480" w:lineRule="auto"/>
        <w:ind w:firstLine="720"/>
        <w:contextualSpacing/>
        <w:jc w:val="both"/>
        <w:rPr>
          <w:rFonts w:ascii="Times New Roman" w:eastAsia="Times New Roman" w:hAnsi="Times New Roman" w:cs="Times New Roman"/>
          <w:sz w:val="24"/>
          <w:szCs w:val="24"/>
          <w:lang w:eastAsia="en-ZW"/>
        </w:rPr>
      </w:pPr>
      <w:r w:rsidRPr="008E37AB">
        <w:rPr>
          <w:rFonts w:ascii="Times New Roman" w:eastAsia="Times New Roman" w:hAnsi="Times New Roman" w:cs="Times New Roman"/>
          <w:sz w:val="24"/>
          <w:szCs w:val="24"/>
          <w:lang w:eastAsia="en-ZW"/>
        </w:rPr>
        <w:tab/>
      </w:r>
      <w:r w:rsidR="00544965" w:rsidRPr="008E37AB">
        <w:rPr>
          <w:rFonts w:ascii="Times New Roman" w:eastAsia="Times New Roman" w:hAnsi="Times New Roman" w:cs="Times New Roman"/>
          <w:sz w:val="24"/>
          <w:szCs w:val="24"/>
          <w:lang w:eastAsia="en-ZW"/>
        </w:rPr>
        <w:t>Proceeding in terms of Article 13(2) as re</w:t>
      </w:r>
      <w:r w:rsidR="0074637F">
        <w:rPr>
          <w:rFonts w:ascii="Times New Roman" w:eastAsia="Times New Roman" w:hAnsi="Times New Roman" w:cs="Times New Roman"/>
          <w:sz w:val="24"/>
          <w:szCs w:val="24"/>
          <w:lang w:eastAsia="en-ZW"/>
        </w:rPr>
        <w:t>ad with Article 12(2) of the UN</w:t>
      </w:r>
      <w:r w:rsidR="00544965" w:rsidRPr="008E37AB">
        <w:rPr>
          <w:rFonts w:ascii="Times New Roman" w:eastAsia="Times New Roman" w:hAnsi="Times New Roman" w:cs="Times New Roman"/>
          <w:sz w:val="24"/>
          <w:szCs w:val="24"/>
          <w:lang w:eastAsia="en-ZW"/>
        </w:rPr>
        <w:t>CITRAL Model Law, the respondent sought</w:t>
      </w:r>
      <w:r w:rsidR="00191E1D" w:rsidRPr="008E37AB">
        <w:rPr>
          <w:rFonts w:ascii="Times New Roman" w:eastAsia="Times New Roman" w:hAnsi="Times New Roman" w:cs="Times New Roman"/>
          <w:sz w:val="24"/>
          <w:szCs w:val="24"/>
          <w:lang w:eastAsia="en-ZW"/>
        </w:rPr>
        <w:t>, before</w:t>
      </w:r>
      <w:r w:rsidR="00544965" w:rsidRPr="008E37AB">
        <w:rPr>
          <w:rFonts w:ascii="Times New Roman" w:eastAsia="Times New Roman" w:hAnsi="Times New Roman" w:cs="Times New Roman"/>
          <w:sz w:val="24"/>
          <w:szCs w:val="24"/>
          <w:lang w:eastAsia="en-ZW"/>
        </w:rPr>
        <w:t xml:space="preserve"> the </w:t>
      </w:r>
      <w:r w:rsidR="009E349F" w:rsidRPr="008E37AB">
        <w:rPr>
          <w:rFonts w:ascii="Times New Roman" w:eastAsia="Times New Roman" w:hAnsi="Times New Roman" w:cs="Times New Roman"/>
          <w:sz w:val="24"/>
          <w:szCs w:val="24"/>
          <w:lang w:eastAsia="en-ZW"/>
        </w:rPr>
        <w:t>arbitrator</w:t>
      </w:r>
      <w:r w:rsidR="00191E1D" w:rsidRPr="008E37AB">
        <w:rPr>
          <w:rFonts w:ascii="Times New Roman" w:eastAsia="Times New Roman" w:hAnsi="Times New Roman" w:cs="Times New Roman"/>
          <w:sz w:val="24"/>
          <w:szCs w:val="24"/>
          <w:lang w:eastAsia="en-ZW"/>
        </w:rPr>
        <w:t>, his</w:t>
      </w:r>
      <w:r w:rsidR="00544965" w:rsidRPr="008E37AB">
        <w:rPr>
          <w:rFonts w:ascii="Times New Roman" w:eastAsia="Times New Roman" w:hAnsi="Times New Roman" w:cs="Times New Roman"/>
          <w:sz w:val="24"/>
          <w:szCs w:val="24"/>
          <w:lang w:eastAsia="en-ZW"/>
        </w:rPr>
        <w:t xml:space="preserve"> </w:t>
      </w:r>
      <w:r w:rsidR="00393967" w:rsidRPr="008E37AB">
        <w:rPr>
          <w:rFonts w:ascii="Times New Roman" w:eastAsia="Times New Roman" w:hAnsi="Times New Roman" w:cs="Times New Roman"/>
          <w:sz w:val="24"/>
          <w:szCs w:val="24"/>
          <w:lang w:eastAsia="en-ZW"/>
        </w:rPr>
        <w:t>recusal from</w:t>
      </w:r>
      <w:r w:rsidR="00544965" w:rsidRPr="008E37AB">
        <w:rPr>
          <w:rFonts w:ascii="Times New Roman" w:eastAsia="Times New Roman" w:hAnsi="Times New Roman" w:cs="Times New Roman"/>
          <w:sz w:val="24"/>
          <w:szCs w:val="24"/>
          <w:lang w:eastAsia="en-ZW"/>
        </w:rPr>
        <w:t xml:space="preserve"> dealing with the matter</w:t>
      </w:r>
      <w:r w:rsidR="00FF1BDB" w:rsidRPr="008E37AB">
        <w:rPr>
          <w:rFonts w:ascii="Times New Roman" w:eastAsia="Times New Roman" w:hAnsi="Times New Roman" w:cs="Times New Roman"/>
          <w:sz w:val="24"/>
          <w:szCs w:val="24"/>
          <w:lang w:eastAsia="en-ZW"/>
        </w:rPr>
        <w:t xml:space="preserve">. </w:t>
      </w:r>
      <w:r w:rsidRPr="008E37AB">
        <w:rPr>
          <w:rFonts w:ascii="Times New Roman" w:eastAsia="Times New Roman" w:hAnsi="Times New Roman" w:cs="Times New Roman"/>
          <w:sz w:val="24"/>
          <w:szCs w:val="24"/>
          <w:lang w:eastAsia="en-ZW"/>
        </w:rPr>
        <w:t xml:space="preserve"> </w:t>
      </w:r>
      <w:r w:rsidR="00FF1BDB" w:rsidRPr="008E37AB">
        <w:rPr>
          <w:rFonts w:ascii="Times New Roman" w:eastAsia="Times New Roman" w:hAnsi="Times New Roman" w:cs="Times New Roman"/>
          <w:sz w:val="24"/>
          <w:szCs w:val="24"/>
          <w:lang w:eastAsia="en-ZW"/>
        </w:rPr>
        <w:t xml:space="preserve">It alleged that the personal relationship between the arbitrator and the directors of the </w:t>
      </w:r>
      <w:r w:rsidR="009E349F" w:rsidRPr="008E37AB">
        <w:rPr>
          <w:rFonts w:ascii="Times New Roman" w:eastAsia="Times New Roman" w:hAnsi="Times New Roman" w:cs="Times New Roman"/>
          <w:sz w:val="24"/>
          <w:szCs w:val="24"/>
          <w:lang w:eastAsia="en-ZW"/>
        </w:rPr>
        <w:t>first appellant i</w:t>
      </w:r>
      <w:r w:rsidR="00FF1BDB" w:rsidRPr="008E37AB">
        <w:rPr>
          <w:rFonts w:ascii="Times New Roman" w:eastAsia="Times New Roman" w:hAnsi="Times New Roman" w:cs="Times New Roman"/>
          <w:sz w:val="24"/>
          <w:szCs w:val="24"/>
          <w:lang w:eastAsia="en-ZW"/>
        </w:rPr>
        <w:t xml:space="preserve">nfluenced his impartiality. </w:t>
      </w:r>
      <w:r w:rsidRPr="008E37AB">
        <w:rPr>
          <w:rFonts w:ascii="Times New Roman" w:eastAsia="Times New Roman" w:hAnsi="Times New Roman" w:cs="Times New Roman"/>
          <w:sz w:val="24"/>
          <w:szCs w:val="24"/>
          <w:lang w:eastAsia="en-ZW"/>
        </w:rPr>
        <w:t xml:space="preserve"> </w:t>
      </w:r>
      <w:r w:rsidR="00FF1BDB" w:rsidRPr="008E37AB">
        <w:rPr>
          <w:rFonts w:ascii="Times New Roman" w:eastAsia="Times New Roman" w:hAnsi="Times New Roman" w:cs="Times New Roman"/>
          <w:sz w:val="24"/>
          <w:szCs w:val="24"/>
          <w:lang w:eastAsia="en-ZW"/>
        </w:rPr>
        <w:t xml:space="preserve">Further, that the arbitrator’s handling of interlocutory applications evinced bias. </w:t>
      </w:r>
    </w:p>
    <w:p w14:paraId="69E6E91A" w14:textId="77777777" w:rsidR="009E349F" w:rsidRPr="008E37AB" w:rsidRDefault="009E349F" w:rsidP="005A7E10">
      <w:pPr>
        <w:spacing w:after="0" w:line="480" w:lineRule="auto"/>
        <w:ind w:firstLine="720"/>
        <w:contextualSpacing/>
        <w:jc w:val="both"/>
        <w:rPr>
          <w:rFonts w:ascii="Times New Roman" w:eastAsia="Times New Roman" w:hAnsi="Times New Roman" w:cs="Times New Roman"/>
          <w:sz w:val="24"/>
          <w:szCs w:val="24"/>
          <w:lang w:eastAsia="en-ZW"/>
        </w:rPr>
      </w:pPr>
    </w:p>
    <w:p w14:paraId="6CFE4D05" w14:textId="18D023E3" w:rsidR="005A7E10" w:rsidRPr="008E37AB" w:rsidRDefault="00405168" w:rsidP="005653E1">
      <w:pPr>
        <w:tabs>
          <w:tab w:val="left" w:pos="1134"/>
        </w:tabs>
        <w:spacing w:after="0" w:line="480" w:lineRule="auto"/>
        <w:ind w:firstLine="720"/>
        <w:contextualSpacing/>
        <w:jc w:val="both"/>
        <w:rPr>
          <w:rFonts w:ascii="Times New Roman" w:eastAsia="Times New Roman" w:hAnsi="Times New Roman" w:cs="Times New Roman"/>
          <w:sz w:val="24"/>
          <w:szCs w:val="24"/>
          <w:lang w:eastAsia="en-ZW"/>
        </w:rPr>
      </w:pPr>
      <w:r w:rsidRPr="008E37AB">
        <w:rPr>
          <w:rFonts w:ascii="Times New Roman" w:eastAsia="Times New Roman" w:hAnsi="Times New Roman" w:cs="Times New Roman"/>
          <w:sz w:val="24"/>
          <w:szCs w:val="24"/>
          <w:lang w:eastAsia="en-ZW"/>
        </w:rPr>
        <w:tab/>
      </w:r>
      <w:r w:rsidR="005A7E10" w:rsidRPr="008E37AB">
        <w:rPr>
          <w:rFonts w:ascii="Times New Roman" w:eastAsia="Times New Roman" w:hAnsi="Times New Roman" w:cs="Times New Roman"/>
          <w:sz w:val="24"/>
          <w:szCs w:val="24"/>
          <w:lang w:eastAsia="en-ZW"/>
        </w:rPr>
        <w:t>At the arbitrator’s proposal, t</w:t>
      </w:r>
      <w:r w:rsidR="00FF1BDB" w:rsidRPr="008E37AB">
        <w:rPr>
          <w:rFonts w:ascii="Times New Roman" w:eastAsia="Times New Roman" w:hAnsi="Times New Roman" w:cs="Times New Roman"/>
          <w:sz w:val="24"/>
          <w:szCs w:val="24"/>
          <w:lang w:eastAsia="en-ZW"/>
        </w:rPr>
        <w:t xml:space="preserve">he parties appointed </w:t>
      </w:r>
      <w:r w:rsidR="009E349F" w:rsidRPr="008E37AB">
        <w:rPr>
          <w:rFonts w:ascii="Times New Roman" w:eastAsia="Times New Roman" w:hAnsi="Times New Roman" w:cs="Times New Roman"/>
          <w:sz w:val="24"/>
          <w:szCs w:val="24"/>
          <w:lang w:eastAsia="en-ZW"/>
        </w:rPr>
        <w:t xml:space="preserve">an </w:t>
      </w:r>
      <w:r w:rsidR="00A40A0C" w:rsidRPr="008E37AB">
        <w:rPr>
          <w:rFonts w:ascii="Times New Roman" w:eastAsia="Times New Roman" w:hAnsi="Times New Roman" w:cs="Times New Roman"/>
          <w:sz w:val="24"/>
          <w:szCs w:val="24"/>
          <w:lang w:eastAsia="en-ZW"/>
        </w:rPr>
        <w:t xml:space="preserve">independent </w:t>
      </w:r>
      <w:r w:rsidR="00FF1BDB" w:rsidRPr="008E37AB">
        <w:rPr>
          <w:rFonts w:ascii="Times New Roman" w:eastAsia="Times New Roman" w:hAnsi="Times New Roman" w:cs="Times New Roman"/>
          <w:sz w:val="24"/>
          <w:szCs w:val="24"/>
          <w:lang w:eastAsia="en-ZW"/>
        </w:rPr>
        <w:t>two men tribunal</w:t>
      </w:r>
      <w:r w:rsidR="005A7E10" w:rsidRPr="008E37AB">
        <w:rPr>
          <w:rFonts w:ascii="Times New Roman" w:eastAsia="Times New Roman" w:hAnsi="Times New Roman" w:cs="Times New Roman"/>
          <w:sz w:val="24"/>
          <w:szCs w:val="24"/>
          <w:lang w:eastAsia="en-ZW"/>
        </w:rPr>
        <w:t xml:space="preserve">, </w:t>
      </w:r>
      <w:r w:rsidR="00FF1BDB" w:rsidRPr="008E37AB">
        <w:rPr>
          <w:rFonts w:ascii="Times New Roman" w:eastAsia="Times New Roman" w:hAnsi="Times New Roman" w:cs="Times New Roman"/>
          <w:sz w:val="24"/>
          <w:szCs w:val="24"/>
          <w:lang w:eastAsia="en-ZW"/>
        </w:rPr>
        <w:t xml:space="preserve">to </w:t>
      </w:r>
      <w:r w:rsidR="009058F2" w:rsidRPr="008E37AB">
        <w:rPr>
          <w:rFonts w:ascii="Times New Roman" w:eastAsia="Times New Roman" w:hAnsi="Times New Roman" w:cs="Times New Roman"/>
          <w:sz w:val="24"/>
          <w:szCs w:val="24"/>
          <w:lang w:eastAsia="en-ZW"/>
        </w:rPr>
        <w:t>determine the application for</w:t>
      </w:r>
      <w:r w:rsidR="00FF1BDB" w:rsidRPr="008E37AB">
        <w:rPr>
          <w:rFonts w:ascii="Times New Roman" w:eastAsia="Times New Roman" w:hAnsi="Times New Roman" w:cs="Times New Roman"/>
          <w:sz w:val="24"/>
          <w:szCs w:val="24"/>
          <w:lang w:eastAsia="en-ZW"/>
        </w:rPr>
        <w:t xml:space="preserve"> the </w:t>
      </w:r>
      <w:r w:rsidR="009E349F" w:rsidRPr="008E37AB">
        <w:rPr>
          <w:rFonts w:ascii="Times New Roman" w:eastAsia="Times New Roman" w:hAnsi="Times New Roman" w:cs="Times New Roman"/>
          <w:sz w:val="24"/>
          <w:szCs w:val="24"/>
          <w:lang w:eastAsia="en-ZW"/>
        </w:rPr>
        <w:t xml:space="preserve">arbitrator’s </w:t>
      </w:r>
      <w:r w:rsidR="00FF1BDB" w:rsidRPr="008E37AB">
        <w:rPr>
          <w:rFonts w:ascii="Times New Roman" w:eastAsia="Times New Roman" w:hAnsi="Times New Roman" w:cs="Times New Roman"/>
          <w:sz w:val="24"/>
          <w:szCs w:val="24"/>
          <w:lang w:eastAsia="en-ZW"/>
        </w:rPr>
        <w:t>recusal from determining the matter</w:t>
      </w:r>
      <w:r w:rsidR="009058F2" w:rsidRPr="008E37AB">
        <w:rPr>
          <w:rFonts w:ascii="Times New Roman" w:eastAsia="Times New Roman" w:hAnsi="Times New Roman" w:cs="Times New Roman"/>
          <w:sz w:val="24"/>
          <w:szCs w:val="24"/>
          <w:lang w:eastAsia="en-ZW"/>
        </w:rPr>
        <w:t xml:space="preserve">. </w:t>
      </w:r>
      <w:r w:rsidR="00A40A0C" w:rsidRPr="008E37AB">
        <w:rPr>
          <w:rFonts w:ascii="Times New Roman" w:eastAsia="Times New Roman" w:hAnsi="Times New Roman" w:cs="Times New Roman"/>
          <w:sz w:val="24"/>
          <w:szCs w:val="24"/>
          <w:lang w:eastAsia="en-ZW"/>
        </w:rPr>
        <w:t xml:space="preserve"> </w:t>
      </w:r>
      <w:r w:rsidR="00FF1BDB" w:rsidRPr="008E37AB">
        <w:rPr>
          <w:rFonts w:ascii="Times New Roman" w:eastAsia="Times New Roman" w:hAnsi="Times New Roman" w:cs="Times New Roman"/>
          <w:sz w:val="24"/>
          <w:szCs w:val="24"/>
          <w:lang w:eastAsia="en-ZW"/>
        </w:rPr>
        <w:t>O</w:t>
      </w:r>
      <w:r w:rsidR="00A40A0C" w:rsidRPr="008E37AB">
        <w:rPr>
          <w:rFonts w:ascii="Times New Roman" w:eastAsia="Times New Roman" w:hAnsi="Times New Roman" w:cs="Times New Roman"/>
          <w:sz w:val="24"/>
          <w:szCs w:val="24"/>
          <w:lang w:eastAsia="en-ZW"/>
        </w:rPr>
        <w:t>n 13 May </w:t>
      </w:r>
      <w:r w:rsidR="00FF1BDB" w:rsidRPr="008E37AB">
        <w:rPr>
          <w:rFonts w:ascii="Times New Roman" w:eastAsia="Times New Roman" w:hAnsi="Times New Roman" w:cs="Times New Roman"/>
          <w:sz w:val="24"/>
          <w:szCs w:val="24"/>
          <w:lang w:eastAsia="en-ZW"/>
        </w:rPr>
        <w:t>2016, t</w:t>
      </w:r>
      <w:r w:rsidR="009058F2" w:rsidRPr="008E37AB">
        <w:rPr>
          <w:rFonts w:ascii="Times New Roman" w:eastAsia="Times New Roman" w:hAnsi="Times New Roman" w:cs="Times New Roman"/>
          <w:sz w:val="24"/>
          <w:szCs w:val="24"/>
          <w:lang w:eastAsia="en-ZW"/>
        </w:rPr>
        <w:t xml:space="preserve">he tribunal dismissed the application for recusal </w:t>
      </w:r>
      <w:r w:rsidR="00FF1BDB" w:rsidRPr="008E37AB">
        <w:rPr>
          <w:rFonts w:ascii="Times New Roman" w:eastAsia="Times New Roman" w:hAnsi="Times New Roman" w:cs="Times New Roman"/>
          <w:sz w:val="24"/>
          <w:szCs w:val="24"/>
          <w:lang w:eastAsia="en-ZW"/>
        </w:rPr>
        <w:t>on the basis that the facts alleged lacked substance as to be frivolous</w:t>
      </w:r>
      <w:r w:rsidR="0074637F">
        <w:rPr>
          <w:rFonts w:ascii="Times New Roman" w:eastAsia="Times New Roman" w:hAnsi="Times New Roman" w:cs="Times New Roman"/>
          <w:sz w:val="24"/>
          <w:szCs w:val="24"/>
          <w:lang w:eastAsia="en-ZW"/>
        </w:rPr>
        <w:t>,</w:t>
      </w:r>
      <w:r w:rsidR="00FF1BDB" w:rsidRPr="008E37AB">
        <w:rPr>
          <w:rFonts w:ascii="Times New Roman" w:eastAsia="Times New Roman" w:hAnsi="Times New Roman" w:cs="Times New Roman"/>
          <w:sz w:val="24"/>
          <w:szCs w:val="24"/>
          <w:lang w:eastAsia="en-ZW"/>
        </w:rPr>
        <w:t xml:space="preserve"> thus the </w:t>
      </w:r>
      <w:r w:rsidR="00080587" w:rsidRPr="008E37AB">
        <w:rPr>
          <w:rFonts w:ascii="Times New Roman" w:eastAsia="Times New Roman" w:hAnsi="Times New Roman" w:cs="Times New Roman"/>
          <w:sz w:val="24"/>
          <w:szCs w:val="24"/>
          <w:lang w:eastAsia="en-ZW"/>
        </w:rPr>
        <w:t>respondents</w:t>
      </w:r>
      <w:r w:rsidR="00FF1BDB" w:rsidRPr="008E37AB">
        <w:rPr>
          <w:rFonts w:ascii="Times New Roman" w:eastAsia="Times New Roman" w:hAnsi="Times New Roman" w:cs="Times New Roman"/>
          <w:sz w:val="24"/>
          <w:szCs w:val="24"/>
          <w:lang w:eastAsia="en-ZW"/>
        </w:rPr>
        <w:t xml:space="preserve"> were not </w:t>
      </w:r>
      <w:r w:rsidR="00FF1BDB" w:rsidRPr="008E37AB">
        <w:rPr>
          <w:rFonts w:ascii="Times New Roman" w:eastAsia="Times New Roman" w:hAnsi="Times New Roman" w:cs="Times New Roman"/>
          <w:i/>
          <w:iCs/>
          <w:sz w:val="24"/>
          <w:szCs w:val="24"/>
          <w:lang w:eastAsia="en-ZW"/>
        </w:rPr>
        <w:t>bona fide</w:t>
      </w:r>
      <w:r w:rsidR="00FF1BDB" w:rsidRPr="008E37AB">
        <w:rPr>
          <w:rFonts w:ascii="Times New Roman" w:eastAsia="Times New Roman" w:hAnsi="Times New Roman" w:cs="Times New Roman"/>
          <w:sz w:val="24"/>
          <w:szCs w:val="24"/>
          <w:lang w:eastAsia="en-ZW"/>
        </w:rPr>
        <w:t xml:space="preserve"> in making the application. </w:t>
      </w:r>
    </w:p>
    <w:p w14:paraId="3CA2E280" w14:textId="77777777" w:rsidR="005A7E10" w:rsidRPr="008E37AB" w:rsidRDefault="005A7E10" w:rsidP="005A7E10">
      <w:pPr>
        <w:spacing w:after="0" w:line="480" w:lineRule="auto"/>
        <w:ind w:firstLine="720"/>
        <w:contextualSpacing/>
        <w:jc w:val="both"/>
        <w:rPr>
          <w:rFonts w:ascii="Times New Roman" w:eastAsia="Times New Roman" w:hAnsi="Times New Roman" w:cs="Times New Roman"/>
          <w:sz w:val="24"/>
          <w:szCs w:val="24"/>
          <w:lang w:eastAsia="en-ZW"/>
        </w:rPr>
      </w:pPr>
    </w:p>
    <w:p w14:paraId="679C1746" w14:textId="77D2A98B" w:rsidR="005A7E10" w:rsidRPr="008E37AB" w:rsidRDefault="005653E1" w:rsidP="00293386">
      <w:pPr>
        <w:tabs>
          <w:tab w:val="left" w:pos="1134"/>
        </w:tabs>
        <w:spacing w:after="0" w:line="480" w:lineRule="auto"/>
        <w:ind w:firstLine="720"/>
        <w:contextualSpacing/>
        <w:jc w:val="both"/>
        <w:rPr>
          <w:rFonts w:ascii="Times New Roman" w:eastAsia="Times New Roman" w:hAnsi="Times New Roman" w:cs="Times New Roman"/>
          <w:sz w:val="24"/>
          <w:szCs w:val="24"/>
          <w:lang w:eastAsia="en-ZW"/>
        </w:rPr>
      </w:pPr>
      <w:r w:rsidRPr="008E37AB">
        <w:rPr>
          <w:rFonts w:ascii="Times New Roman" w:eastAsia="Times New Roman" w:hAnsi="Times New Roman" w:cs="Times New Roman"/>
          <w:sz w:val="24"/>
          <w:szCs w:val="24"/>
          <w:lang w:eastAsia="en-ZW"/>
        </w:rPr>
        <w:tab/>
      </w:r>
      <w:r w:rsidR="005A7E10" w:rsidRPr="008E37AB">
        <w:rPr>
          <w:rFonts w:ascii="Times New Roman" w:eastAsia="Times New Roman" w:hAnsi="Times New Roman" w:cs="Times New Roman"/>
          <w:sz w:val="24"/>
          <w:szCs w:val="24"/>
          <w:lang w:eastAsia="en-ZW"/>
        </w:rPr>
        <w:t>O</w:t>
      </w:r>
      <w:r w:rsidR="00FF1BDB" w:rsidRPr="008E37AB">
        <w:rPr>
          <w:rFonts w:ascii="Times New Roman" w:eastAsia="Times New Roman" w:hAnsi="Times New Roman" w:cs="Times New Roman"/>
          <w:sz w:val="24"/>
          <w:szCs w:val="24"/>
          <w:lang w:eastAsia="en-ZW"/>
        </w:rPr>
        <w:t xml:space="preserve">n </w:t>
      </w:r>
      <w:r w:rsidR="009058F2" w:rsidRPr="008E37AB">
        <w:rPr>
          <w:rFonts w:ascii="Times New Roman" w:eastAsia="Times New Roman" w:hAnsi="Times New Roman" w:cs="Times New Roman"/>
          <w:sz w:val="24"/>
          <w:szCs w:val="24"/>
          <w:lang w:eastAsia="en-ZW"/>
        </w:rPr>
        <w:t>11 October 201</w:t>
      </w:r>
      <w:r w:rsidR="005A7E10" w:rsidRPr="008E37AB">
        <w:rPr>
          <w:rFonts w:ascii="Times New Roman" w:eastAsia="Times New Roman" w:hAnsi="Times New Roman" w:cs="Times New Roman"/>
          <w:sz w:val="24"/>
          <w:szCs w:val="24"/>
          <w:lang w:eastAsia="en-ZW"/>
        </w:rPr>
        <w:t>6</w:t>
      </w:r>
      <w:r w:rsidR="009058F2" w:rsidRPr="008E37AB">
        <w:rPr>
          <w:rFonts w:ascii="Times New Roman" w:eastAsia="Times New Roman" w:hAnsi="Times New Roman" w:cs="Times New Roman"/>
          <w:sz w:val="24"/>
          <w:szCs w:val="24"/>
          <w:lang w:eastAsia="en-ZW"/>
        </w:rPr>
        <w:t xml:space="preserve">, the </w:t>
      </w:r>
      <w:r w:rsidR="005A7E10" w:rsidRPr="008E37AB">
        <w:rPr>
          <w:rFonts w:ascii="Times New Roman" w:eastAsia="Times New Roman" w:hAnsi="Times New Roman" w:cs="Times New Roman"/>
          <w:sz w:val="24"/>
          <w:szCs w:val="24"/>
          <w:lang w:eastAsia="en-ZW"/>
        </w:rPr>
        <w:t xml:space="preserve">arbitrator </w:t>
      </w:r>
      <w:r w:rsidR="009058F2" w:rsidRPr="008E37AB">
        <w:rPr>
          <w:rFonts w:ascii="Times New Roman" w:eastAsia="Times New Roman" w:hAnsi="Times New Roman" w:cs="Times New Roman"/>
          <w:sz w:val="24"/>
          <w:szCs w:val="24"/>
          <w:lang w:eastAsia="en-ZW"/>
        </w:rPr>
        <w:t xml:space="preserve">issued a preliminary award </w:t>
      </w:r>
      <w:r w:rsidR="005A7E10" w:rsidRPr="008E37AB">
        <w:rPr>
          <w:rFonts w:ascii="Times New Roman" w:eastAsia="Times New Roman" w:hAnsi="Times New Roman" w:cs="Times New Roman"/>
          <w:sz w:val="24"/>
          <w:szCs w:val="24"/>
          <w:lang w:eastAsia="en-ZW"/>
        </w:rPr>
        <w:t xml:space="preserve">associating himself with the tribunal’s finding that there was no valid basis for his recusal. </w:t>
      </w:r>
      <w:r w:rsidR="00BD601D" w:rsidRPr="008E37AB">
        <w:rPr>
          <w:rFonts w:ascii="Times New Roman" w:eastAsia="Times New Roman" w:hAnsi="Times New Roman" w:cs="Times New Roman"/>
          <w:sz w:val="24"/>
          <w:szCs w:val="24"/>
          <w:lang w:eastAsia="en-ZW"/>
        </w:rPr>
        <w:t xml:space="preserve"> </w:t>
      </w:r>
      <w:r w:rsidR="005A7E10" w:rsidRPr="008E37AB">
        <w:rPr>
          <w:rFonts w:ascii="Times New Roman" w:eastAsia="Times New Roman" w:hAnsi="Times New Roman" w:cs="Times New Roman"/>
          <w:sz w:val="24"/>
          <w:szCs w:val="24"/>
          <w:lang w:eastAsia="en-ZW"/>
        </w:rPr>
        <w:t>However</w:t>
      </w:r>
      <w:r w:rsidR="00AA2214" w:rsidRPr="008E37AB">
        <w:rPr>
          <w:rFonts w:ascii="Times New Roman" w:eastAsia="Times New Roman" w:hAnsi="Times New Roman" w:cs="Times New Roman"/>
          <w:sz w:val="24"/>
          <w:szCs w:val="24"/>
          <w:lang w:eastAsia="en-ZW"/>
        </w:rPr>
        <w:t>, there</w:t>
      </w:r>
      <w:r w:rsidR="00393967" w:rsidRPr="008E37AB">
        <w:rPr>
          <w:rFonts w:ascii="Times New Roman" w:eastAsia="Times New Roman" w:hAnsi="Times New Roman" w:cs="Times New Roman"/>
          <w:sz w:val="24"/>
          <w:szCs w:val="24"/>
          <w:lang w:eastAsia="en-ZW"/>
        </w:rPr>
        <w:t xml:space="preserve"> is on record a preliminary award </w:t>
      </w:r>
      <w:r w:rsidR="00AA2214" w:rsidRPr="008E37AB">
        <w:rPr>
          <w:rFonts w:ascii="Times New Roman" w:eastAsia="Times New Roman" w:hAnsi="Times New Roman" w:cs="Times New Roman"/>
          <w:sz w:val="24"/>
          <w:szCs w:val="24"/>
          <w:lang w:eastAsia="en-ZW"/>
        </w:rPr>
        <w:t>dated 20</w:t>
      </w:r>
      <w:r w:rsidR="005A7E10" w:rsidRPr="008E37AB">
        <w:rPr>
          <w:rFonts w:ascii="Times New Roman" w:eastAsia="Times New Roman" w:hAnsi="Times New Roman" w:cs="Times New Roman"/>
          <w:sz w:val="24"/>
          <w:szCs w:val="24"/>
          <w:lang w:eastAsia="en-ZW"/>
        </w:rPr>
        <w:t xml:space="preserve"> April 2015,</w:t>
      </w:r>
      <w:r w:rsidR="00844C2E" w:rsidRPr="008E37AB">
        <w:rPr>
          <w:rFonts w:ascii="Times New Roman" w:eastAsia="Times New Roman" w:hAnsi="Times New Roman" w:cs="Times New Roman"/>
          <w:sz w:val="24"/>
          <w:szCs w:val="24"/>
          <w:lang w:eastAsia="en-ZW"/>
        </w:rPr>
        <w:t xml:space="preserve"> indicating </w:t>
      </w:r>
      <w:r w:rsidR="00AA2214" w:rsidRPr="008E37AB">
        <w:rPr>
          <w:rFonts w:ascii="Times New Roman" w:eastAsia="Times New Roman" w:hAnsi="Times New Roman" w:cs="Times New Roman"/>
          <w:sz w:val="24"/>
          <w:szCs w:val="24"/>
          <w:lang w:eastAsia="en-ZW"/>
        </w:rPr>
        <w:t>that the</w:t>
      </w:r>
      <w:r w:rsidR="00393967" w:rsidRPr="008E37AB">
        <w:rPr>
          <w:rFonts w:ascii="Times New Roman" w:eastAsia="Times New Roman" w:hAnsi="Times New Roman" w:cs="Times New Roman"/>
          <w:sz w:val="24"/>
          <w:szCs w:val="24"/>
          <w:lang w:eastAsia="en-ZW"/>
        </w:rPr>
        <w:t xml:space="preserve"> </w:t>
      </w:r>
      <w:r w:rsidR="00AA2214" w:rsidRPr="008E37AB">
        <w:rPr>
          <w:rFonts w:ascii="Times New Roman" w:eastAsia="Times New Roman" w:hAnsi="Times New Roman" w:cs="Times New Roman"/>
          <w:sz w:val="24"/>
          <w:szCs w:val="24"/>
          <w:lang w:eastAsia="en-ZW"/>
        </w:rPr>
        <w:t>arbitrator had</w:t>
      </w:r>
      <w:r w:rsidR="005A7E10" w:rsidRPr="008E37AB">
        <w:rPr>
          <w:rFonts w:ascii="Times New Roman" w:eastAsia="Times New Roman" w:hAnsi="Times New Roman" w:cs="Times New Roman"/>
          <w:sz w:val="24"/>
          <w:szCs w:val="24"/>
          <w:lang w:eastAsia="en-ZW"/>
        </w:rPr>
        <w:t xml:space="preserve"> already made a ruling and dismissed the application for his recusal</w:t>
      </w:r>
      <w:r w:rsidR="00AA2214" w:rsidRPr="008E37AB">
        <w:rPr>
          <w:rFonts w:ascii="Times New Roman" w:eastAsia="Times New Roman" w:hAnsi="Times New Roman" w:cs="Times New Roman"/>
          <w:sz w:val="24"/>
          <w:szCs w:val="24"/>
          <w:lang w:eastAsia="en-ZW"/>
        </w:rPr>
        <w:t xml:space="preserve"> before referring the matter to the two men tribunal</w:t>
      </w:r>
      <w:r w:rsidR="001B0CA5" w:rsidRPr="008E37AB">
        <w:rPr>
          <w:rFonts w:ascii="Times New Roman" w:eastAsia="Times New Roman" w:hAnsi="Times New Roman" w:cs="Times New Roman"/>
          <w:sz w:val="24"/>
          <w:szCs w:val="24"/>
          <w:lang w:eastAsia="en-ZW"/>
        </w:rPr>
        <w:t>.  It appears it was not handed down.</w:t>
      </w:r>
    </w:p>
    <w:p w14:paraId="5D1AC8F4" w14:textId="77777777" w:rsidR="005A7E10" w:rsidRPr="008E37AB" w:rsidRDefault="005A7E10" w:rsidP="00293386">
      <w:pPr>
        <w:spacing w:after="0" w:line="480" w:lineRule="auto"/>
        <w:contextualSpacing/>
        <w:jc w:val="both"/>
        <w:rPr>
          <w:rFonts w:ascii="Times New Roman" w:eastAsia="Times New Roman" w:hAnsi="Times New Roman" w:cs="Times New Roman"/>
          <w:sz w:val="24"/>
          <w:szCs w:val="24"/>
          <w:lang w:eastAsia="en-ZW"/>
        </w:rPr>
      </w:pPr>
    </w:p>
    <w:p w14:paraId="1BA066EE" w14:textId="2BB120C9" w:rsidR="00FF1BDB" w:rsidRDefault="005A7E10" w:rsidP="00293386">
      <w:pPr>
        <w:tabs>
          <w:tab w:val="left" w:pos="1134"/>
        </w:tabs>
        <w:spacing w:after="0" w:line="480" w:lineRule="auto"/>
        <w:ind w:firstLine="720"/>
        <w:contextualSpacing/>
        <w:jc w:val="both"/>
        <w:rPr>
          <w:rFonts w:ascii="Times New Roman" w:eastAsia="Times New Roman" w:hAnsi="Times New Roman" w:cs="Times New Roman"/>
          <w:sz w:val="24"/>
          <w:szCs w:val="24"/>
          <w:lang w:eastAsia="en-ZW"/>
        </w:rPr>
      </w:pPr>
      <w:r w:rsidRPr="008E37AB">
        <w:rPr>
          <w:rFonts w:ascii="Times New Roman" w:eastAsia="Times New Roman" w:hAnsi="Times New Roman" w:cs="Times New Roman"/>
          <w:sz w:val="24"/>
          <w:szCs w:val="24"/>
          <w:lang w:eastAsia="en-ZW"/>
        </w:rPr>
        <w:t xml:space="preserve"> </w:t>
      </w:r>
      <w:r w:rsidR="005653E1" w:rsidRPr="008E37AB">
        <w:rPr>
          <w:rFonts w:ascii="Times New Roman" w:eastAsia="Times New Roman" w:hAnsi="Times New Roman" w:cs="Times New Roman"/>
          <w:sz w:val="24"/>
          <w:szCs w:val="24"/>
          <w:lang w:eastAsia="en-ZW"/>
        </w:rPr>
        <w:tab/>
      </w:r>
      <w:r w:rsidR="009058F2" w:rsidRPr="008E37AB">
        <w:rPr>
          <w:rFonts w:ascii="Times New Roman" w:eastAsia="Times New Roman" w:hAnsi="Times New Roman" w:cs="Times New Roman"/>
          <w:sz w:val="24"/>
          <w:szCs w:val="24"/>
          <w:lang w:eastAsia="en-ZW"/>
        </w:rPr>
        <w:t>On 23 November 2016</w:t>
      </w:r>
      <w:r w:rsidR="00AA2214" w:rsidRPr="008E37AB">
        <w:rPr>
          <w:rFonts w:ascii="Times New Roman" w:eastAsia="Times New Roman" w:hAnsi="Times New Roman" w:cs="Times New Roman"/>
          <w:sz w:val="24"/>
          <w:szCs w:val="24"/>
          <w:lang w:eastAsia="en-ZW"/>
        </w:rPr>
        <w:t>, the</w:t>
      </w:r>
      <w:r w:rsidR="00844C2E" w:rsidRPr="008E37AB">
        <w:rPr>
          <w:rFonts w:ascii="Times New Roman" w:eastAsia="Times New Roman" w:hAnsi="Times New Roman" w:cs="Times New Roman"/>
          <w:sz w:val="24"/>
          <w:szCs w:val="24"/>
          <w:lang w:eastAsia="en-ZW"/>
        </w:rPr>
        <w:t xml:space="preserve"> respondent approached the High </w:t>
      </w:r>
      <w:r w:rsidR="00AA2214" w:rsidRPr="008E37AB">
        <w:rPr>
          <w:rFonts w:ascii="Times New Roman" w:eastAsia="Times New Roman" w:hAnsi="Times New Roman" w:cs="Times New Roman"/>
          <w:sz w:val="24"/>
          <w:szCs w:val="24"/>
          <w:lang w:eastAsia="en-ZW"/>
        </w:rPr>
        <w:t>Court and</w:t>
      </w:r>
      <w:r w:rsidR="00844C2E" w:rsidRPr="008E37AB">
        <w:rPr>
          <w:rFonts w:ascii="Times New Roman" w:eastAsia="Times New Roman" w:hAnsi="Times New Roman" w:cs="Times New Roman"/>
          <w:sz w:val="24"/>
          <w:szCs w:val="24"/>
          <w:lang w:eastAsia="en-ZW"/>
        </w:rPr>
        <w:t xml:space="preserve"> </w:t>
      </w:r>
      <w:r w:rsidR="00FF1BDB" w:rsidRPr="008E37AB">
        <w:rPr>
          <w:rFonts w:ascii="Times New Roman" w:eastAsia="Times New Roman" w:hAnsi="Times New Roman" w:cs="Times New Roman"/>
          <w:sz w:val="24"/>
          <w:szCs w:val="24"/>
          <w:lang w:eastAsia="en-ZW"/>
        </w:rPr>
        <w:t xml:space="preserve">in </w:t>
      </w:r>
      <w:r w:rsidR="009E349F" w:rsidRPr="008E37AB">
        <w:rPr>
          <w:rFonts w:ascii="Times New Roman" w:eastAsia="Times New Roman" w:hAnsi="Times New Roman" w:cs="Times New Roman"/>
          <w:sz w:val="24"/>
          <w:szCs w:val="24"/>
          <w:lang w:eastAsia="en-ZW"/>
        </w:rPr>
        <w:t xml:space="preserve">the appellants’ </w:t>
      </w:r>
      <w:r w:rsidR="00FF1BDB" w:rsidRPr="008E37AB">
        <w:rPr>
          <w:rFonts w:ascii="Times New Roman" w:eastAsia="Times New Roman" w:hAnsi="Times New Roman" w:cs="Times New Roman"/>
          <w:sz w:val="24"/>
          <w:szCs w:val="24"/>
          <w:lang w:eastAsia="en-ZW"/>
        </w:rPr>
        <w:t>default,</w:t>
      </w:r>
      <w:r w:rsidR="00844C2E" w:rsidRPr="008E37AB">
        <w:rPr>
          <w:rFonts w:ascii="Times New Roman" w:eastAsia="Times New Roman" w:hAnsi="Times New Roman" w:cs="Times New Roman"/>
          <w:sz w:val="24"/>
          <w:szCs w:val="24"/>
          <w:lang w:eastAsia="en-ZW"/>
        </w:rPr>
        <w:t xml:space="preserve"> </w:t>
      </w:r>
      <w:r w:rsidR="00AA2214" w:rsidRPr="008E37AB">
        <w:rPr>
          <w:rFonts w:ascii="Times New Roman" w:eastAsia="Times New Roman" w:hAnsi="Times New Roman" w:cs="Times New Roman"/>
          <w:sz w:val="24"/>
          <w:szCs w:val="24"/>
          <w:lang w:eastAsia="en-ZW"/>
        </w:rPr>
        <w:t>obtained the</w:t>
      </w:r>
      <w:r w:rsidR="00844C2E" w:rsidRPr="008E37AB">
        <w:rPr>
          <w:rFonts w:ascii="Times New Roman" w:eastAsia="Times New Roman" w:hAnsi="Times New Roman" w:cs="Times New Roman"/>
          <w:sz w:val="24"/>
          <w:szCs w:val="24"/>
          <w:lang w:eastAsia="en-ZW"/>
        </w:rPr>
        <w:t xml:space="preserve"> following order </w:t>
      </w:r>
      <w:r w:rsidR="001B0CA5" w:rsidRPr="008E37AB">
        <w:rPr>
          <w:rFonts w:ascii="Times New Roman" w:eastAsia="Times New Roman" w:hAnsi="Times New Roman" w:cs="Times New Roman"/>
          <w:sz w:val="24"/>
          <w:szCs w:val="24"/>
          <w:lang w:eastAsia="en-ZW"/>
        </w:rPr>
        <w:t>per</w:t>
      </w:r>
      <w:r w:rsidR="00844C2E" w:rsidRPr="008E37AB">
        <w:rPr>
          <w:rFonts w:ascii="Times New Roman" w:eastAsia="Times New Roman" w:hAnsi="Times New Roman" w:cs="Times New Roman"/>
          <w:sz w:val="24"/>
          <w:szCs w:val="24"/>
          <w:lang w:eastAsia="en-ZW"/>
        </w:rPr>
        <w:t xml:space="preserve"> </w:t>
      </w:r>
      <w:r w:rsidR="00BC094C" w:rsidRPr="008E37AB">
        <w:rPr>
          <w:rFonts w:ascii="Times New Roman" w:eastAsia="Times New Roman" w:hAnsi="Times New Roman" w:cs="Times New Roman"/>
          <w:sz w:val="24"/>
          <w:szCs w:val="24"/>
          <w:lang w:eastAsia="en-ZW"/>
        </w:rPr>
        <w:t xml:space="preserve">CHIGUMBA </w:t>
      </w:r>
      <w:r w:rsidR="009058F2" w:rsidRPr="008E37AB">
        <w:rPr>
          <w:rFonts w:ascii="Times New Roman" w:eastAsia="Times New Roman" w:hAnsi="Times New Roman" w:cs="Times New Roman"/>
          <w:sz w:val="24"/>
          <w:szCs w:val="24"/>
          <w:lang w:eastAsia="en-ZW"/>
        </w:rPr>
        <w:t>J</w:t>
      </w:r>
      <w:r w:rsidR="00844C2E" w:rsidRPr="008E37AB">
        <w:rPr>
          <w:rFonts w:ascii="Times New Roman" w:eastAsia="Times New Roman" w:hAnsi="Times New Roman" w:cs="Times New Roman"/>
          <w:sz w:val="24"/>
          <w:szCs w:val="24"/>
          <w:lang w:eastAsia="en-ZW"/>
        </w:rPr>
        <w:t>:</w:t>
      </w:r>
    </w:p>
    <w:p w14:paraId="0A433C25" w14:textId="77777777" w:rsidR="00AC31DD" w:rsidRPr="008E37AB" w:rsidRDefault="00AC31DD" w:rsidP="005653E1">
      <w:pPr>
        <w:tabs>
          <w:tab w:val="left" w:pos="1134"/>
        </w:tabs>
        <w:spacing w:after="0" w:line="480" w:lineRule="auto"/>
        <w:ind w:firstLine="720"/>
        <w:contextualSpacing/>
        <w:jc w:val="both"/>
        <w:rPr>
          <w:rFonts w:ascii="Times New Roman" w:eastAsia="Times New Roman" w:hAnsi="Times New Roman" w:cs="Times New Roman"/>
          <w:sz w:val="24"/>
          <w:szCs w:val="24"/>
          <w:lang w:eastAsia="en-ZW"/>
        </w:rPr>
      </w:pPr>
    </w:p>
    <w:p w14:paraId="3DC8BFBD" w14:textId="2D2D1864" w:rsidR="00AC31DD" w:rsidRDefault="005653E1" w:rsidP="00AC31DD">
      <w:pPr>
        <w:pStyle w:val="ListParagraph"/>
        <w:tabs>
          <w:tab w:val="left" w:pos="993"/>
        </w:tabs>
        <w:spacing w:after="0" w:line="240" w:lineRule="auto"/>
        <w:ind w:left="567"/>
        <w:jc w:val="both"/>
        <w:rPr>
          <w:rFonts w:ascii="Times New Roman" w:hAnsi="Times New Roman" w:cs="Times New Roman"/>
          <w:sz w:val="24"/>
          <w:szCs w:val="24"/>
        </w:rPr>
      </w:pPr>
      <w:bookmarkStart w:id="1" w:name="_Hlk68962183"/>
      <w:r w:rsidRPr="008E37AB">
        <w:rPr>
          <w:rFonts w:ascii="Times New Roman" w:hAnsi="Times New Roman" w:cs="Times New Roman"/>
          <w:sz w:val="24"/>
          <w:szCs w:val="24"/>
        </w:rPr>
        <w:lastRenderedPageBreak/>
        <w:t>“1.</w:t>
      </w:r>
      <w:r w:rsidR="00AC31DD">
        <w:rPr>
          <w:rFonts w:ascii="Times New Roman" w:hAnsi="Times New Roman" w:cs="Times New Roman"/>
          <w:sz w:val="24"/>
          <w:szCs w:val="24"/>
        </w:rPr>
        <w:t xml:space="preserve"> </w:t>
      </w:r>
      <w:r w:rsidR="00AC31DD">
        <w:rPr>
          <w:rFonts w:ascii="Times New Roman" w:hAnsi="Times New Roman" w:cs="Times New Roman"/>
          <w:sz w:val="24"/>
          <w:szCs w:val="24"/>
        </w:rPr>
        <w:tab/>
      </w:r>
      <w:r w:rsidR="00FF1BDB" w:rsidRPr="008E37AB">
        <w:rPr>
          <w:rFonts w:ascii="Times New Roman" w:hAnsi="Times New Roman" w:cs="Times New Roman"/>
          <w:sz w:val="24"/>
          <w:szCs w:val="24"/>
        </w:rPr>
        <w:t xml:space="preserve">It is hereby declared that the 3rd respondent abdicated his duties by directing that a </w:t>
      </w:r>
    </w:p>
    <w:p w14:paraId="21DE5000" w14:textId="59708F46" w:rsidR="00FF1BDB" w:rsidRPr="008E37AB" w:rsidRDefault="00FF1BDB" w:rsidP="00AC31DD">
      <w:pPr>
        <w:pStyle w:val="ListParagraph"/>
        <w:spacing w:after="0" w:line="240" w:lineRule="auto"/>
        <w:ind w:left="1287" w:hanging="294"/>
        <w:jc w:val="both"/>
        <w:rPr>
          <w:rFonts w:ascii="Times New Roman" w:hAnsi="Times New Roman" w:cs="Times New Roman"/>
          <w:sz w:val="24"/>
          <w:szCs w:val="24"/>
        </w:rPr>
      </w:pPr>
      <w:proofErr w:type="gramStart"/>
      <w:r w:rsidRPr="008E37AB">
        <w:rPr>
          <w:rFonts w:ascii="Times New Roman" w:hAnsi="Times New Roman" w:cs="Times New Roman"/>
          <w:sz w:val="24"/>
          <w:szCs w:val="24"/>
        </w:rPr>
        <w:t>panel</w:t>
      </w:r>
      <w:proofErr w:type="gramEnd"/>
      <w:r w:rsidRPr="008E37AB">
        <w:rPr>
          <w:rFonts w:ascii="Times New Roman" w:hAnsi="Times New Roman" w:cs="Times New Roman"/>
          <w:sz w:val="24"/>
          <w:szCs w:val="24"/>
        </w:rPr>
        <w:t xml:space="preserve"> of independent arbitrators must hear the application for his recusal.</w:t>
      </w:r>
    </w:p>
    <w:p w14:paraId="659BDE99" w14:textId="77777777" w:rsidR="00385494" w:rsidRDefault="00AA2214" w:rsidP="00385494">
      <w:pPr>
        <w:pStyle w:val="ListParagraph"/>
        <w:numPr>
          <w:ilvl w:val="0"/>
          <w:numId w:val="44"/>
        </w:numPr>
        <w:tabs>
          <w:tab w:val="left" w:pos="993"/>
        </w:tabs>
        <w:spacing w:after="0" w:line="240" w:lineRule="auto"/>
        <w:ind w:left="567" w:firstLine="0"/>
        <w:jc w:val="both"/>
        <w:rPr>
          <w:rFonts w:ascii="Times New Roman" w:hAnsi="Times New Roman" w:cs="Times New Roman"/>
          <w:sz w:val="24"/>
          <w:szCs w:val="24"/>
        </w:rPr>
      </w:pPr>
      <w:r w:rsidRPr="008E37AB">
        <w:rPr>
          <w:rFonts w:ascii="Times New Roman" w:hAnsi="Times New Roman" w:cs="Times New Roman"/>
          <w:sz w:val="24"/>
          <w:szCs w:val="24"/>
        </w:rPr>
        <w:t>The order or directive given by the</w:t>
      </w:r>
      <w:r w:rsidR="00FF1BDB" w:rsidRPr="008E37AB">
        <w:rPr>
          <w:rFonts w:ascii="Times New Roman" w:hAnsi="Times New Roman" w:cs="Times New Roman"/>
          <w:sz w:val="24"/>
          <w:szCs w:val="24"/>
        </w:rPr>
        <w:t xml:space="preserve"> 3</w:t>
      </w:r>
      <w:r w:rsidR="00FF1BDB" w:rsidRPr="008E37AB">
        <w:rPr>
          <w:rFonts w:ascii="Times New Roman" w:hAnsi="Times New Roman" w:cs="Times New Roman"/>
          <w:sz w:val="24"/>
          <w:szCs w:val="24"/>
          <w:vertAlign w:val="superscript"/>
        </w:rPr>
        <w:t>rd</w:t>
      </w:r>
      <w:r w:rsidR="00FF1BDB" w:rsidRPr="008E37AB">
        <w:rPr>
          <w:rFonts w:ascii="Times New Roman" w:hAnsi="Times New Roman" w:cs="Times New Roman"/>
          <w:sz w:val="24"/>
          <w:szCs w:val="24"/>
        </w:rPr>
        <w:t xml:space="preserve"> respondent, that </w:t>
      </w:r>
      <w:r w:rsidR="00FF1BDB" w:rsidRPr="00385494">
        <w:rPr>
          <w:rFonts w:ascii="Times New Roman" w:hAnsi="Times New Roman" w:cs="Times New Roman"/>
          <w:sz w:val="24"/>
          <w:szCs w:val="24"/>
        </w:rPr>
        <w:t>applicant and 1</w:t>
      </w:r>
      <w:r w:rsidR="00FF1BDB" w:rsidRPr="00385494">
        <w:rPr>
          <w:rFonts w:ascii="Times New Roman" w:hAnsi="Times New Roman" w:cs="Times New Roman"/>
          <w:sz w:val="24"/>
          <w:szCs w:val="24"/>
          <w:vertAlign w:val="superscript"/>
        </w:rPr>
        <w:t>st</w:t>
      </w:r>
      <w:r w:rsidR="00FF1BDB" w:rsidRPr="00385494">
        <w:rPr>
          <w:rFonts w:ascii="Times New Roman" w:hAnsi="Times New Roman" w:cs="Times New Roman"/>
          <w:sz w:val="24"/>
          <w:szCs w:val="24"/>
        </w:rPr>
        <w:t xml:space="preserve"> respondent </w:t>
      </w:r>
    </w:p>
    <w:p w14:paraId="68AFCDE3" w14:textId="31FDF9A1" w:rsidR="00FF1BDB" w:rsidRPr="00385494" w:rsidRDefault="00FF1BDB" w:rsidP="00385494">
      <w:pPr>
        <w:pStyle w:val="ListParagraph"/>
        <w:tabs>
          <w:tab w:val="left" w:pos="993"/>
        </w:tabs>
        <w:spacing w:after="0" w:line="240" w:lineRule="auto"/>
        <w:ind w:left="993"/>
        <w:jc w:val="both"/>
        <w:rPr>
          <w:rFonts w:ascii="Times New Roman" w:hAnsi="Times New Roman" w:cs="Times New Roman"/>
          <w:sz w:val="24"/>
          <w:szCs w:val="24"/>
        </w:rPr>
      </w:pPr>
      <w:proofErr w:type="gramStart"/>
      <w:r w:rsidRPr="00385494">
        <w:rPr>
          <w:rFonts w:ascii="Times New Roman" w:hAnsi="Times New Roman" w:cs="Times New Roman"/>
          <w:sz w:val="24"/>
          <w:szCs w:val="24"/>
        </w:rPr>
        <w:t>should</w:t>
      </w:r>
      <w:proofErr w:type="gramEnd"/>
      <w:r w:rsidRPr="00385494">
        <w:rPr>
          <w:rFonts w:ascii="Times New Roman" w:hAnsi="Times New Roman" w:cs="Times New Roman"/>
          <w:sz w:val="24"/>
          <w:szCs w:val="24"/>
        </w:rPr>
        <w:t xml:space="preserve"> appoint an independent tribunal of two arbitrators to determine an application for his recusal filed on 20</w:t>
      </w:r>
      <w:r w:rsidRPr="00385494">
        <w:rPr>
          <w:rFonts w:ascii="Times New Roman" w:hAnsi="Times New Roman" w:cs="Times New Roman"/>
          <w:sz w:val="24"/>
          <w:szCs w:val="24"/>
          <w:vertAlign w:val="superscript"/>
        </w:rPr>
        <w:t>th</w:t>
      </w:r>
      <w:r w:rsidRPr="00385494">
        <w:rPr>
          <w:rFonts w:ascii="Times New Roman" w:hAnsi="Times New Roman" w:cs="Times New Roman"/>
          <w:sz w:val="24"/>
          <w:szCs w:val="24"/>
        </w:rPr>
        <w:t xml:space="preserve"> March 2015, be and hereby declared contrary to public policy and is hereby set aside.</w:t>
      </w:r>
    </w:p>
    <w:p w14:paraId="3B7A7F04" w14:textId="5C3C1750" w:rsidR="00FF1BDB" w:rsidRPr="008E37AB" w:rsidRDefault="00FF1BDB" w:rsidP="00293386">
      <w:pPr>
        <w:pStyle w:val="ListParagraph"/>
        <w:numPr>
          <w:ilvl w:val="0"/>
          <w:numId w:val="44"/>
        </w:numPr>
        <w:tabs>
          <w:tab w:val="left" w:pos="993"/>
        </w:tabs>
        <w:spacing w:after="0" w:line="240" w:lineRule="auto"/>
        <w:ind w:left="567" w:firstLine="0"/>
        <w:jc w:val="both"/>
        <w:rPr>
          <w:rFonts w:ascii="Times New Roman" w:hAnsi="Times New Roman" w:cs="Times New Roman"/>
          <w:sz w:val="24"/>
          <w:szCs w:val="24"/>
        </w:rPr>
      </w:pPr>
      <w:r w:rsidRPr="008E37AB">
        <w:rPr>
          <w:rFonts w:ascii="Times New Roman" w:hAnsi="Times New Roman" w:cs="Times New Roman"/>
          <w:sz w:val="24"/>
          <w:szCs w:val="24"/>
        </w:rPr>
        <w:t>There shall be no order as to costs.”</w:t>
      </w:r>
    </w:p>
    <w:p w14:paraId="43BA4226" w14:textId="77777777" w:rsidR="005653E1" w:rsidRPr="008E37AB" w:rsidRDefault="005653E1" w:rsidP="005653E1">
      <w:pPr>
        <w:pStyle w:val="ListParagraph"/>
        <w:tabs>
          <w:tab w:val="left" w:pos="993"/>
        </w:tabs>
        <w:spacing w:after="0" w:line="240" w:lineRule="auto"/>
        <w:ind w:left="567"/>
        <w:jc w:val="both"/>
        <w:rPr>
          <w:rFonts w:ascii="Times New Roman" w:hAnsi="Times New Roman" w:cs="Times New Roman"/>
          <w:sz w:val="24"/>
          <w:szCs w:val="24"/>
        </w:rPr>
      </w:pPr>
    </w:p>
    <w:p w14:paraId="23CC514C" w14:textId="77777777" w:rsidR="00FF1BDB" w:rsidRPr="008E37AB" w:rsidRDefault="00FF1BDB" w:rsidP="00293386">
      <w:pPr>
        <w:spacing w:after="0" w:line="480" w:lineRule="auto"/>
        <w:jc w:val="both"/>
        <w:rPr>
          <w:rFonts w:ascii="Times New Roman" w:eastAsia="Times New Roman" w:hAnsi="Times New Roman" w:cs="Times New Roman"/>
          <w:sz w:val="24"/>
          <w:szCs w:val="24"/>
          <w:lang w:eastAsia="en-ZW"/>
        </w:rPr>
      </w:pPr>
    </w:p>
    <w:p w14:paraId="38978317" w14:textId="03FD6A99" w:rsidR="005A7E10" w:rsidRPr="008E37AB" w:rsidRDefault="005653E1" w:rsidP="00293386">
      <w:pPr>
        <w:tabs>
          <w:tab w:val="left" w:pos="1134"/>
        </w:tabs>
        <w:spacing w:after="0" w:line="480" w:lineRule="auto"/>
        <w:ind w:firstLine="720"/>
        <w:jc w:val="both"/>
        <w:rPr>
          <w:rFonts w:ascii="Times New Roman" w:eastAsia="Times New Roman" w:hAnsi="Times New Roman" w:cs="Times New Roman"/>
          <w:sz w:val="24"/>
          <w:szCs w:val="24"/>
          <w:lang w:eastAsia="en-ZW"/>
        </w:rPr>
      </w:pPr>
      <w:bookmarkStart w:id="2" w:name="_Hlk68963340"/>
      <w:bookmarkEnd w:id="1"/>
      <w:r w:rsidRPr="008E37AB">
        <w:rPr>
          <w:rFonts w:ascii="Times New Roman" w:eastAsia="Times New Roman" w:hAnsi="Times New Roman" w:cs="Times New Roman"/>
          <w:sz w:val="24"/>
          <w:szCs w:val="24"/>
          <w:lang w:eastAsia="en-ZW"/>
        </w:rPr>
        <w:tab/>
      </w:r>
      <w:r w:rsidR="009058F2" w:rsidRPr="008E37AB">
        <w:rPr>
          <w:rFonts w:ascii="Times New Roman" w:eastAsia="Times New Roman" w:hAnsi="Times New Roman" w:cs="Times New Roman"/>
          <w:sz w:val="24"/>
          <w:szCs w:val="24"/>
          <w:lang w:eastAsia="en-ZW"/>
        </w:rPr>
        <w:t>Notwithstanding this</w:t>
      </w:r>
      <w:r w:rsidR="00FF1BDB" w:rsidRPr="008E37AB">
        <w:rPr>
          <w:rFonts w:ascii="Times New Roman" w:eastAsia="Times New Roman" w:hAnsi="Times New Roman" w:cs="Times New Roman"/>
          <w:sz w:val="24"/>
          <w:szCs w:val="24"/>
          <w:lang w:eastAsia="en-ZW"/>
        </w:rPr>
        <w:t xml:space="preserve"> order</w:t>
      </w:r>
      <w:r w:rsidR="009058F2" w:rsidRPr="008E37AB">
        <w:rPr>
          <w:rFonts w:ascii="Times New Roman" w:eastAsia="Times New Roman" w:hAnsi="Times New Roman" w:cs="Times New Roman"/>
          <w:sz w:val="24"/>
          <w:szCs w:val="24"/>
          <w:lang w:eastAsia="en-ZW"/>
        </w:rPr>
        <w:t xml:space="preserve">, the </w:t>
      </w:r>
      <w:r w:rsidR="001B0CA5" w:rsidRPr="008E37AB">
        <w:rPr>
          <w:rFonts w:ascii="Times New Roman" w:eastAsia="Times New Roman" w:hAnsi="Times New Roman" w:cs="Times New Roman"/>
          <w:sz w:val="24"/>
          <w:szCs w:val="24"/>
          <w:lang w:eastAsia="en-ZW"/>
        </w:rPr>
        <w:t>arbitrator</w:t>
      </w:r>
      <w:r w:rsidR="00844C2E" w:rsidRPr="008E37AB">
        <w:rPr>
          <w:rFonts w:ascii="Times New Roman" w:eastAsia="Times New Roman" w:hAnsi="Times New Roman" w:cs="Times New Roman"/>
          <w:sz w:val="24"/>
          <w:szCs w:val="24"/>
          <w:lang w:eastAsia="en-ZW"/>
        </w:rPr>
        <w:t xml:space="preserve"> proceeded </w:t>
      </w:r>
      <w:r w:rsidR="00AA2214" w:rsidRPr="008E37AB">
        <w:rPr>
          <w:rFonts w:ascii="Times New Roman" w:eastAsia="Times New Roman" w:hAnsi="Times New Roman" w:cs="Times New Roman"/>
          <w:sz w:val="24"/>
          <w:szCs w:val="24"/>
          <w:lang w:eastAsia="en-ZW"/>
        </w:rPr>
        <w:t>to issue the</w:t>
      </w:r>
      <w:r w:rsidR="00FF1BDB" w:rsidRPr="008E37AB">
        <w:rPr>
          <w:rFonts w:ascii="Times New Roman" w:eastAsia="Times New Roman" w:hAnsi="Times New Roman" w:cs="Times New Roman"/>
          <w:sz w:val="24"/>
          <w:szCs w:val="24"/>
          <w:lang w:eastAsia="en-ZW"/>
        </w:rPr>
        <w:t xml:space="preserve"> final </w:t>
      </w:r>
      <w:r w:rsidR="009058F2" w:rsidRPr="008E37AB">
        <w:rPr>
          <w:rFonts w:ascii="Times New Roman" w:eastAsia="Times New Roman" w:hAnsi="Times New Roman" w:cs="Times New Roman"/>
          <w:sz w:val="24"/>
          <w:szCs w:val="24"/>
          <w:lang w:eastAsia="en-ZW"/>
        </w:rPr>
        <w:t>arbitral award on 6 December 2016 in favour of the appellant</w:t>
      </w:r>
      <w:r w:rsidR="0074637F">
        <w:rPr>
          <w:rFonts w:ascii="Times New Roman" w:eastAsia="Times New Roman" w:hAnsi="Times New Roman" w:cs="Times New Roman"/>
          <w:sz w:val="24"/>
          <w:szCs w:val="24"/>
          <w:lang w:eastAsia="en-ZW"/>
        </w:rPr>
        <w:t>s</w:t>
      </w:r>
      <w:r w:rsidR="001B0CA5" w:rsidRPr="008E37AB">
        <w:rPr>
          <w:rFonts w:ascii="Times New Roman" w:eastAsia="Times New Roman" w:hAnsi="Times New Roman" w:cs="Times New Roman"/>
          <w:sz w:val="24"/>
          <w:szCs w:val="24"/>
          <w:lang w:eastAsia="en-ZW"/>
        </w:rPr>
        <w:t xml:space="preserve">.  </w:t>
      </w:r>
      <w:r w:rsidR="005A7E10" w:rsidRPr="008E37AB">
        <w:rPr>
          <w:rFonts w:ascii="Times New Roman" w:eastAsia="Times New Roman" w:hAnsi="Times New Roman" w:cs="Times New Roman"/>
          <w:sz w:val="24"/>
          <w:szCs w:val="24"/>
          <w:lang w:eastAsia="en-ZW"/>
        </w:rPr>
        <w:t xml:space="preserve">He </w:t>
      </w:r>
      <w:r w:rsidR="001B0CA5" w:rsidRPr="008E37AB">
        <w:rPr>
          <w:rFonts w:ascii="Times New Roman" w:eastAsia="Times New Roman" w:hAnsi="Times New Roman" w:cs="Times New Roman"/>
          <w:sz w:val="24"/>
          <w:szCs w:val="24"/>
          <w:lang w:eastAsia="en-ZW"/>
        </w:rPr>
        <w:t>reasoned</w:t>
      </w:r>
      <w:r w:rsidR="005A7E10" w:rsidRPr="008E37AB">
        <w:rPr>
          <w:rFonts w:ascii="Times New Roman" w:eastAsia="Times New Roman" w:hAnsi="Times New Roman" w:cs="Times New Roman"/>
          <w:sz w:val="24"/>
          <w:szCs w:val="24"/>
          <w:lang w:eastAsia="en-ZW"/>
        </w:rPr>
        <w:t xml:space="preserve"> that there was nothing in the order proh</w:t>
      </w:r>
      <w:r w:rsidR="00AA2214" w:rsidRPr="008E37AB">
        <w:rPr>
          <w:rFonts w:ascii="Times New Roman" w:eastAsia="Times New Roman" w:hAnsi="Times New Roman" w:cs="Times New Roman"/>
          <w:sz w:val="24"/>
          <w:szCs w:val="24"/>
          <w:lang w:eastAsia="en-ZW"/>
        </w:rPr>
        <w:t>ibiting him from determining the</w:t>
      </w:r>
      <w:r w:rsidR="005A7E10" w:rsidRPr="008E37AB">
        <w:rPr>
          <w:rFonts w:ascii="Times New Roman" w:eastAsia="Times New Roman" w:hAnsi="Times New Roman" w:cs="Times New Roman"/>
          <w:sz w:val="24"/>
          <w:szCs w:val="24"/>
          <w:lang w:eastAsia="en-ZW"/>
        </w:rPr>
        <w:t xml:space="preserve"> application for</w:t>
      </w:r>
      <w:r w:rsidR="00AA2214" w:rsidRPr="008E37AB">
        <w:rPr>
          <w:rFonts w:ascii="Times New Roman" w:eastAsia="Times New Roman" w:hAnsi="Times New Roman" w:cs="Times New Roman"/>
          <w:sz w:val="24"/>
          <w:szCs w:val="24"/>
          <w:lang w:eastAsia="en-ZW"/>
        </w:rPr>
        <w:t xml:space="preserve"> his recusal</w:t>
      </w:r>
      <w:r w:rsidR="005A7E10" w:rsidRPr="008E37AB">
        <w:rPr>
          <w:rFonts w:ascii="Times New Roman" w:eastAsia="Times New Roman" w:hAnsi="Times New Roman" w:cs="Times New Roman"/>
          <w:sz w:val="24"/>
          <w:szCs w:val="24"/>
          <w:lang w:eastAsia="en-ZW"/>
        </w:rPr>
        <w:t xml:space="preserve"> or continuing to handle the arbitration after </w:t>
      </w:r>
      <w:r w:rsidR="009E349F" w:rsidRPr="008E37AB">
        <w:rPr>
          <w:rFonts w:ascii="Times New Roman" w:eastAsia="Times New Roman" w:hAnsi="Times New Roman" w:cs="Times New Roman"/>
          <w:sz w:val="24"/>
          <w:szCs w:val="24"/>
          <w:lang w:eastAsia="en-ZW"/>
        </w:rPr>
        <w:t>deciding</w:t>
      </w:r>
      <w:r w:rsidR="005A7E10" w:rsidRPr="008E37AB">
        <w:rPr>
          <w:rFonts w:ascii="Times New Roman" w:eastAsia="Times New Roman" w:hAnsi="Times New Roman" w:cs="Times New Roman"/>
          <w:sz w:val="24"/>
          <w:szCs w:val="24"/>
          <w:lang w:eastAsia="en-ZW"/>
        </w:rPr>
        <w:t xml:space="preserve"> on his recusal. </w:t>
      </w:r>
      <w:r w:rsidR="00956ED5" w:rsidRPr="008E37AB">
        <w:rPr>
          <w:rFonts w:ascii="Times New Roman" w:eastAsia="Times New Roman" w:hAnsi="Times New Roman" w:cs="Times New Roman"/>
          <w:sz w:val="24"/>
          <w:szCs w:val="24"/>
          <w:lang w:eastAsia="en-ZW"/>
        </w:rPr>
        <w:t xml:space="preserve"> </w:t>
      </w:r>
      <w:r w:rsidR="005A7E10" w:rsidRPr="008E37AB">
        <w:rPr>
          <w:rFonts w:ascii="Times New Roman" w:eastAsia="Times New Roman" w:hAnsi="Times New Roman" w:cs="Times New Roman"/>
          <w:sz w:val="24"/>
          <w:szCs w:val="24"/>
          <w:lang w:eastAsia="en-ZW"/>
        </w:rPr>
        <w:t xml:space="preserve">He </w:t>
      </w:r>
      <w:r w:rsidR="00956ED5" w:rsidRPr="008E37AB">
        <w:rPr>
          <w:rFonts w:ascii="Times New Roman" w:eastAsia="Times New Roman" w:hAnsi="Times New Roman" w:cs="Times New Roman"/>
          <w:sz w:val="24"/>
          <w:szCs w:val="24"/>
          <w:lang w:eastAsia="en-ZW"/>
        </w:rPr>
        <w:t>stated that</w:t>
      </w:r>
      <w:r w:rsidR="005A7E10" w:rsidRPr="008E37AB">
        <w:rPr>
          <w:rFonts w:ascii="Times New Roman" w:eastAsia="Times New Roman" w:hAnsi="Times New Roman" w:cs="Times New Roman"/>
          <w:sz w:val="24"/>
          <w:szCs w:val="24"/>
          <w:lang w:eastAsia="en-ZW"/>
        </w:rPr>
        <w:t xml:space="preserve"> he considered the application for his recusal and dismissed it, thus he </w:t>
      </w:r>
      <w:r w:rsidR="00956ED5" w:rsidRPr="008E37AB">
        <w:rPr>
          <w:rFonts w:ascii="Times New Roman" w:eastAsia="Times New Roman" w:hAnsi="Times New Roman" w:cs="Times New Roman"/>
          <w:sz w:val="24"/>
          <w:szCs w:val="24"/>
          <w:lang w:eastAsia="en-ZW"/>
        </w:rPr>
        <w:t xml:space="preserve">could </w:t>
      </w:r>
      <w:r w:rsidR="005A7E10" w:rsidRPr="008E37AB">
        <w:rPr>
          <w:rFonts w:ascii="Times New Roman" w:eastAsia="Times New Roman" w:hAnsi="Times New Roman" w:cs="Times New Roman"/>
          <w:sz w:val="24"/>
          <w:szCs w:val="24"/>
          <w:lang w:eastAsia="en-ZW"/>
        </w:rPr>
        <w:t xml:space="preserve">properly </w:t>
      </w:r>
      <w:r w:rsidR="00956ED5" w:rsidRPr="008E37AB">
        <w:rPr>
          <w:rFonts w:ascii="Times New Roman" w:eastAsia="Times New Roman" w:hAnsi="Times New Roman" w:cs="Times New Roman"/>
          <w:sz w:val="24"/>
          <w:szCs w:val="24"/>
          <w:lang w:eastAsia="en-ZW"/>
        </w:rPr>
        <w:t>continue</w:t>
      </w:r>
      <w:r w:rsidR="005A7E10" w:rsidRPr="008E37AB">
        <w:rPr>
          <w:rFonts w:ascii="Times New Roman" w:eastAsia="Times New Roman" w:hAnsi="Times New Roman" w:cs="Times New Roman"/>
          <w:sz w:val="24"/>
          <w:szCs w:val="24"/>
          <w:lang w:eastAsia="en-ZW"/>
        </w:rPr>
        <w:t xml:space="preserve"> with the arbitration.</w:t>
      </w:r>
    </w:p>
    <w:bookmarkEnd w:id="2"/>
    <w:p w14:paraId="6AD3919D" w14:textId="77777777" w:rsidR="002A200C" w:rsidRPr="008E37AB" w:rsidRDefault="002A200C" w:rsidP="00295C64">
      <w:pPr>
        <w:spacing w:after="0" w:line="360" w:lineRule="auto"/>
        <w:ind w:firstLine="720"/>
        <w:jc w:val="both"/>
        <w:rPr>
          <w:rFonts w:ascii="Times New Roman" w:eastAsia="Times New Roman" w:hAnsi="Times New Roman" w:cs="Times New Roman"/>
          <w:sz w:val="24"/>
          <w:szCs w:val="24"/>
          <w:lang w:eastAsia="en-ZW"/>
        </w:rPr>
      </w:pPr>
    </w:p>
    <w:p w14:paraId="31857A5A" w14:textId="49B1B71B" w:rsidR="00FF1BDB" w:rsidRPr="008E37AB" w:rsidRDefault="005653E1" w:rsidP="005653E1">
      <w:pPr>
        <w:tabs>
          <w:tab w:val="left" w:pos="1134"/>
        </w:tabs>
        <w:spacing w:after="0" w:line="480" w:lineRule="auto"/>
        <w:ind w:firstLine="720"/>
        <w:jc w:val="both"/>
        <w:rPr>
          <w:rFonts w:ascii="Times New Roman" w:eastAsia="Times New Roman" w:hAnsi="Times New Roman" w:cs="Times New Roman"/>
          <w:sz w:val="24"/>
          <w:szCs w:val="24"/>
          <w:lang w:eastAsia="en-ZW"/>
        </w:rPr>
      </w:pPr>
      <w:r w:rsidRPr="008E37AB">
        <w:rPr>
          <w:rFonts w:ascii="Times New Roman" w:eastAsia="Times New Roman" w:hAnsi="Times New Roman" w:cs="Times New Roman"/>
          <w:sz w:val="24"/>
          <w:szCs w:val="24"/>
          <w:lang w:eastAsia="en-ZW"/>
        </w:rPr>
        <w:tab/>
      </w:r>
      <w:r w:rsidR="009058F2" w:rsidRPr="008E37AB">
        <w:rPr>
          <w:rFonts w:ascii="Times New Roman" w:eastAsia="Times New Roman" w:hAnsi="Times New Roman" w:cs="Times New Roman"/>
          <w:sz w:val="24"/>
          <w:szCs w:val="24"/>
          <w:lang w:eastAsia="en-ZW"/>
        </w:rPr>
        <w:t>On 8 February 2017, the appellant</w:t>
      </w:r>
      <w:r w:rsidR="00116AA7">
        <w:rPr>
          <w:rFonts w:ascii="Times New Roman" w:eastAsia="Times New Roman" w:hAnsi="Times New Roman" w:cs="Times New Roman"/>
          <w:sz w:val="24"/>
          <w:szCs w:val="24"/>
          <w:lang w:eastAsia="en-ZW"/>
        </w:rPr>
        <w:t>s</w:t>
      </w:r>
      <w:r w:rsidR="009058F2" w:rsidRPr="008E37AB">
        <w:rPr>
          <w:rFonts w:ascii="Times New Roman" w:eastAsia="Times New Roman" w:hAnsi="Times New Roman" w:cs="Times New Roman"/>
          <w:sz w:val="24"/>
          <w:szCs w:val="24"/>
          <w:lang w:eastAsia="en-ZW"/>
        </w:rPr>
        <w:t xml:space="preserve"> applied for the registration of the arbitral award in terms of articles 35 and 36 of the Arbitration Act [</w:t>
      </w:r>
      <w:r w:rsidR="009058F2" w:rsidRPr="008E37AB">
        <w:rPr>
          <w:rFonts w:ascii="Times New Roman" w:eastAsia="Times New Roman" w:hAnsi="Times New Roman" w:cs="Times New Roman"/>
          <w:i/>
          <w:sz w:val="24"/>
          <w:szCs w:val="24"/>
          <w:lang w:eastAsia="en-ZW"/>
        </w:rPr>
        <w:t>Chapter 7:15</w:t>
      </w:r>
      <w:r w:rsidR="009058F2" w:rsidRPr="008E37AB">
        <w:rPr>
          <w:rFonts w:ascii="Times New Roman" w:eastAsia="Times New Roman" w:hAnsi="Times New Roman" w:cs="Times New Roman"/>
          <w:sz w:val="24"/>
          <w:szCs w:val="24"/>
          <w:lang w:eastAsia="en-ZW"/>
        </w:rPr>
        <w:t xml:space="preserve">] for </w:t>
      </w:r>
      <w:r w:rsidR="003C1CDC" w:rsidRPr="008E37AB">
        <w:rPr>
          <w:rFonts w:ascii="Times New Roman" w:eastAsia="Times New Roman" w:hAnsi="Times New Roman" w:cs="Times New Roman"/>
          <w:sz w:val="24"/>
          <w:szCs w:val="24"/>
          <w:lang w:eastAsia="en-ZW"/>
        </w:rPr>
        <w:t xml:space="preserve">purposes of </w:t>
      </w:r>
      <w:r w:rsidR="009058F2" w:rsidRPr="008E37AB">
        <w:rPr>
          <w:rFonts w:ascii="Times New Roman" w:eastAsia="Times New Roman" w:hAnsi="Times New Roman" w:cs="Times New Roman"/>
          <w:sz w:val="24"/>
          <w:szCs w:val="24"/>
          <w:lang w:eastAsia="en-ZW"/>
        </w:rPr>
        <w:t>enforcement.</w:t>
      </w:r>
      <w:r w:rsidR="00FF1BDB" w:rsidRPr="008E37AB">
        <w:rPr>
          <w:rFonts w:ascii="Times New Roman" w:eastAsia="Times New Roman" w:hAnsi="Times New Roman" w:cs="Times New Roman"/>
          <w:sz w:val="24"/>
          <w:szCs w:val="24"/>
          <w:lang w:eastAsia="en-ZW"/>
        </w:rPr>
        <w:t xml:space="preserve"> </w:t>
      </w:r>
      <w:r w:rsidRPr="008E37AB">
        <w:rPr>
          <w:rFonts w:ascii="Times New Roman" w:eastAsia="Times New Roman" w:hAnsi="Times New Roman" w:cs="Times New Roman"/>
          <w:sz w:val="24"/>
          <w:szCs w:val="24"/>
          <w:lang w:eastAsia="en-ZW"/>
        </w:rPr>
        <w:t xml:space="preserve"> </w:t>
      </w:r>
      <w:r w:rsidR="00FF1BDB" w:rsidRPr="008E37AB">
        <w:rPr>
          <w:rFonts w:ascii="Times New Roman" w:eastAsia="Times New Roman" w:hAnsi="Times New Roman" w:cs="Times New Roman"/>
          <w:sz w:val="24"/>
          <w:szCs w:val="24"/>
          <w:lang w:eastAsia="en-ZW"/>
        </w:rPr>
        <w:t xml:space="preserve">The respondent opposed the application alleging impropriety in the way the application for recusal was dealt with by the arbitrator. The respondent also alerted the court to its application under HC 1347/17 for the arbitral award to be set aside </w:t>
      </w:r>
      <w:r w:rsidR="008E37AB">
        <w:rPr>
          <w:rFonts w:ascii="Times New Roman" w:eastAsia="Times New Roman" w:hAnsi="Times New Roman" w:cs="Times New Roman"/>
          <w:sz w:val="24"/>
          <w:szCs w:val="24"/>
          <w:lang w:eastAsia="en-ZW"/>
        </w:rPr>
        <w:t>in terms of Article </w:t>
      </w:r>
      <w:r w:rsidR="009058F2" w:rsidRPr="008E37AB">
        <w:rPr>
          <w:rFonts w:ascii="Times New Roman" w:eastAsia="Times New Roman" w:hAnsi="Times New Roman" w:cs="Times New Roman"/>
          <w:sz w:val="24"/>
          <w:szCs w:val="24"/>
          <w:lang w:eastAsia="en-ZW"/>
        </w:rPr>
        <w:t>3</w:t>
      </w:r>
      <w:r w:rsidR="00FF1BDB" w:rsidRPr="008E37AB">
        <w:rPr>
          <w:rFonts w:ascii="Times New Roman" w:eastAsia="Times New Roman" w:hAnsi="Times New Roman" w:cs="Times New Roman"/>
          <w:sz w:val="24"/>
          <w:szCs w:val="24"/>
          <w:lang w:eastAsia="en-ZW"/>
        </w:rPr>
        <w:t>4</w:t>
      </w:r>
      <w:r w:rsidR="009058F2" w:rsidRPr="008E37AB">
        <w:rPr>
          <w:rFonts w:ascii="Times New Roman" w:eastAsia="Times New Roman" w:hAnsi="Times New Roman" w:cs="Times New Roman"/>
          <w:sz w:val="24"/>
          <w:szCs w:val="24"/>
          <w:lang w:eastAsia="en-ZW"/>
        </w:rPr>
        <w:t>(2) of the Act</w:t>
      </w:r>
      <w:r w:rsidR="00FF1BDB" w:rsidRPr="008E37AB">
        <w:rPr>
          <w:rFonts w:ascii="Times New Roman" w:eastAsia="Times New Roman" w:hAnsi="Times New Roman" w:cs="Times New Roman"/>
          <w:sz w:val="24"/>
          <w:szCs w:val="24"/>
          <w:lang w:eastAsia="en-ZW"/>
        </w:rPr>
        <w:t xml:space="preserve"> on the basis that it was contrary to public policy</w:t>
      </w:r>
      <w:r w:rsidR="009058F2" w:rsidRPr="008E37AB">
        <w:rPr>
          <w:rFonts w:ascii="Times New Roman" w:eastAsia="Times New Roman" w:hAnsi="Times New Roman" w:cs="Times New Roman"/>
          <w:sz w:val="24"/>
          <w:szCs w:val="24"/>
          <w:lang w:eastAsia="en-ZW"/>
        </w:rPr>
        <w:t>.</w:t>
      </w:r>
      <w:r w:rsidR="00FF1BDB" w:rsidRPr="008E37AB">
        <w:rPr>
          <w:rFonts w:ascii="Times New Roman" w:eastAsia="Times New Roman" w:hAnsi="Times New Roman" w:cs="Times New Roman"/>
          <w:sz w:val="24"/>
          <w:szCs w:val="24"/>
          <w:lang w:eastAsia="en-ZW"/>
        </w:rPr>
        <w:t xml:space="preserve"> </w:t>
      </w:r>
    </w:p>
    <w:p w14:paraId="1934A003" w14:textId="77777777" w:rsidR="00FF1BDB" w:rsidRPr="008E37AB" w:rsidRDefault="00FF1BDB" w:rsidP="00295C64">
      <w:pPr>
        <w:tabs>
          <w:tab w:val="left" w:pos="1134"/>
        </w:tabs>
        <w:spacing w:after="0" w:line="360" w:lineRule="auto"/>
        <w:jc w:val="both"/>
        <w:rPr>
          <w:rFonts w:ascii="Times New Roman" w:eastAsia="Times New Roman" w:hAnsi="Times New Roman" w:cs="Times New Roman"/>
          <w:sz w:val="24"/>
          <w:szCs w:val="24"/>
          <w:lang w:eastAsia="en-ZW"/>
        </w:rPr>
      </w:pPr>
    </w:p>
    <w:p w14:paraId="5ACBD555" w14:textId="6DB072BA" w:rsidR="009058F2" w:rsidRPr="008E37AB" w:rsidRDefault="005653E1" w:rsidP="005653E1">
      <w:pPr>
        <w:tabs>
          <w:tab w:val="left" w:pos="1134"/>
        </w:tabs>
        <w:spacing w:after="0" w:line="480" w:lineRule="auto"/>
        <w:ind w:firstLine="720"/>
        <w:jc w:val="both"/>
        <w:rPr>
          <w:rFonts w:ascii="Times New Roman" w:eastAsia="Times New Roman" w:hAnsi="Times New Roman" w:cs="Times New Roman"/>
          <w:sz w:val="24"/>
          <w:szCs w:val="24"/>
          <w:lang w:eastAsia="en-ZW"/>
        </w:rPr>
      </w:pPr>
      <w:r w:rsidRPr="008E37AB">
        <w:rPr>
          <w:rFonts w:ascii="Times New Roman" w:eastAsia="Times New Roman" w:hAnsi="Times New Roman" w:cs="Times New Roman"/>
          <w:sz w:val="24"/>
          <w:szCs w:val="24"/>
          <w:lang w:eastAsia="en-ZW"/>
        </w:rPr>
        <w:tab/>
      </w:r>
      <w:r w:rsidR="009058F2" w:rsidRPr="008E37AB">
        <w:rPr>
          <w:rFonts w:ascii="Times New Roman" w:eastAsia="Times New Roman" w:hAnsi="Times New Roman" w:cs="Times New Roman"/>
          <w:sz w:val="24"/>
          <w:szCs w:val="24"/>
          <w:lang w:eastAsia="en-ZW"/>
        </w:rPr>
        <w:t xml:space="preserve">In its application to </w:t>
      </w:r>
      <w:r w:rsidR="00BB4A70" w:rsidRPr="008E37AB">
        <w:rPr>
          <w:rFonts w:ascii="Times New Roman" w:eastAsia="Times New Roman" w:hAnsi="Times New Roman" w:cs="Times New Roman"/>
          <w:sz w:val="24"/>
          <w:szCs w:val="24"/>
          <w:lang w:eastAsia="en-ZW"/>
        </w:rPr>
        <w:t xml:space="preserve">have the award </w:t>
      </w:r>
      <w:r w:rsidR="009058F2" w:rsidRPr="008E37AB">
        <w:rPr>
          <w:rFonts w:ascii="Times New Roman" w:eastAsia="Times New Roman" w:hAnsi="Times New Roman" w:cs="Times New Roman"/>
          <w:sz w:val="24"/>
          <w:szCs w:val="24"/>
          <w:lang w:eastAsia="en-ZW"/>
        </w:rPr>
        <w:t xml:space="preserve">set aside, the respondent argued that the arbitral award was contrary to public policy </w:t>
      </w:r>
      <w:r w:rsidR="00FF1BDB" w:rsidRPr="008E37AB">
        <w:rPr>
          <w:rFonts w:ascii="Times New Roman" w:eastAsia="Times New Roman" w:hAnsi="Times New Roman" w:cs="Times New Roman"/>
          <w:sz w:val="24"/>
          <w:szCs w:val="24"/>
          <w:lang w:eastAsia="en-ZW"/>
        </w:rPr>
        <w:t xml:space="preserve">in that it was made in violation of </w:t>
      </w:r>
      <w:r w:rsidR="00BC094C" w:rsidRPr="008E37AB">
        <w:rPr>
          <w:rFonts w:ascii="Times New Roman" w:eastAsia="Times New Roman" w:hAnsi="Times New Roman" w:cs="Times New Roman"/>
          <w:sz w:val="24"/>
          <w:szCs w:val="24"/>
          <w:lang w:eastAsia="en-ZW"/>
        </w:rPr>
        <w:t xml:space="preserve">CHIGUMBA </w:t>
      </w:r>
      <w:r w:rsidR="00FF1BDB" w:rsidRPr="008E37AB">
        <w:rPr>
          <w:rFonts w:ascii="Times New Roman" w:eastAsia="Times New Roman" w:hAnsi="Times New Roman" w:cs="Times New Roman"/>
          <w:sz w:val="24"/>
          <w:szCs w:val="24"/>
          <w:lang w:eastAsia="en-ZW"/>
        </w:rPr>
        <w:t>J’s o</w:t>
      </w:r>
      <w:r w:rsidR="00844C2E" w:rsidRPr="008E37AB">
        <w:rPr>
          <w:rFonts w:ascii="Times New Roman" w:eastAsia="Times New Roman" w:hAnsi="Times New Roman" w:cs="Times New Roman"/>
          <w:sz w:val="24"/>
          <w:szCs w:val="24"/>
          <w:lang w:eastAsia="en-ZW"/>
        </w:rPr>
        <w:t xml:space="preserve">rder which the </w:t>
      </w:r>
      <w:r w:rsidR="00A956D2" w:rsidRPr="008E37AB">
        <w:rPr>
          <w:rFonts w:ascii="Times New Roman" w:eastAsia="Times New Roman" w:hAnsi="Times New Roman" w:cs="Times New Roman"/>
          <w:sz w:val="24"/>
          <w:szCs w:val="24"/>
          <w:lang w:eastAsia="en-ZW"/>
        </w:rPr>
        <w:t>arbitrator was</w:t>
      </w:r>
      <w:r w:rsidR="00FF1BDB" w:rsidRPr="008E37AB">
        <w:rPr>
          <w:rFonts w:ascii="Times New Roman" w:eastAsia="Times New Roman" w:hAnsi="Times New Roman" w:cs="Times New Roman"/>
          <w:sz w:val="24"/>
          <w:szCs w:val="24"/>
          <w:lang w:eastAsia="en-ZW"/>
        </w:rPr>
        <w:t xml:space="preserve"> aware of </w:t>
      </w:r>
      <w:r w:rsidR="00417413" w:rsidRPr="008E37AB">
        <w:rPr>
          <w:rFonts w:ascii="Times New Roman" w:eastAsia="Times New Roman" w:hAnsi="Times New Roman" w:cs="Times New Roman"/>
          <w:sz w:val="24"/>
          <w:szCs w:val="24"/>
          <w:lang w:eastAsia="en-ZW"/>
        </w:rPr>
        <w:t>as it was</w:t>
      </w:r>
      <w:r w:rsidR="009443DF" w:rsidRPr="008E37AB">
        <w:rPr>
          <w:rFonts w:ascii="Times New Roman" w:eastAsia="Times New Roman" w:hAnsi="Times New Roman" w:cs="Times New Roman"/>
          <w:sz w:val="24"/>
          <w:szCs w:val="24"/>
          <w:lang w:eastAsia="en-ZW"/>
        </w:rPr>
        <w:t xml:space="preserve"> served on him on 3 </w:t>
      </w:r>
      <w:r w:rsidR="00FF1BDB" w:rsidRPr="008E37AB">
        <w:rPr>
          <w:rFonts w:ascii="Times New Roman" w:eastAsia="Times New Roman" w:hAnsi="Times New Roman" w:cs="Times New Roman"/>
          <w:sz w:val="24"/>
          <w:szCs w:val="24"/>
          <w:lang w:eastAsia="en-ZW"/>
        </w:rPr>
        <w:t xml:space="preserve">May 2016. </w:t>
      </w:r>
      <w:r w:rsidR="009443DF" w:rsidRPr="008E37AB">
        <w:rPr>
          <w:rFonts w:ascii="Times New Roman" w:eastAsia="Times New Roman" w:hAnsi="Times New Roman" w:cs="Times New Roman"/>
          <w:sz w:val="24"/>
          <w:szCs w:val="24"/>
          <w:lang w:eastAsia="en-ZW"/>
        </w:rPr>
        <w:t xml:space="preserve"> </w:t>
      </w:r>
      <w:r w:rsidR="00FF1BDB" w:rsidRPr="008E37AB">
        <w:rPr>
          <w:rFonts w:ascii="Times New Roman" w:eastAsia="Times New Roman" w:hAnsi="Times New Roman" w:cs="Times New Roman"/>
          <w:sz w:val="24"/>
          <w:szCs w:val="24"/>
          <w:lang w:eastAsia="en-ZW"/>
        </w:rPr>
        <w:t xml:space="preserve">It was further submitted that the arbitrator breached the </w:t>
      </w:r>
      <w:r w:rsidR="009058F2" w:rsidRPr="008E37AB">
        <w:rPr>
          <w:rFonts w:ascii="Times New Roman" w:eastAsia="Times New Roman" w:hAnsi="Times New Roman" w:cs="Times New Roman"/>
          <w:sz w:val="24"/>
          <w:szCs w:val="24"/>
          <w:lang w:eastAsia="en-ZW"/>
        </w:rPr>
        <w:t>principles of natural justice</w:t>
      </w:r>
      <w:r w:rsidR="00FF1BDB" w:rsidRPr="008E37AB">
        <w:rPr>
          <w:rFonts w:ascii="Times New Roman" w:eastAsia="Times New Roman" w:hAnsi="Times New Roman" w:cs="Times New Roman"/>
          <w:sz w:val="24"/>
          <w:szCs w:val="24"/>
          <w:lang w:eastAsia="en-ZW"/>
        </w:rPr>
        <w:t xml:space="preserve"> by failing to a</w:t>
      </w:r>
      <w:r w:rsidR="00992165" w:rsidRPr="008E37AB">
        <w:rPr>
          <w:rFonts w:ascii="Times New Roman" w:eastAsia="Times New Roman" w:hAnsi="Times New Roman" w:cs="Times New Roman"/>
          <w:sz w:val="24"/>
          <w:szCs w:val="24"/>
          <w:lang w:eastAsia="en-ZW"/>
        </w:rPr>
        <w:t>llow the parties</w:t>
      </w:r>
      <w:r w:rsidR="00FF1BDB" w:rsidRPr="008E37AB">
        <w:rPr>
          <w:rFonts w:ascii="Times New Roman" w:eastAsia="Times New Roman" w:hAnsi="Times New Roman" w:cs="Times New Roman"/>
          <w:sz w:val="24"/>
          <w:szCs w:val="24"/>
          <w:lang w:eastAsia="en-ZW"/>
        </w:rPr>
        <w:t xml:space="preserve"> to make representations on the application for recusal b</w:t>
      </w:r>
      <w:r w:rsidR="00725F42" w:rsidRPr="008E37AB">
        <w:rPr>
          <w:rFonts w:ascii="Times New Roman" w:eastAsia="Times New Roman" w:hAnsi="Times New Roman" w:cs="Times New Roman"/>
          <w:sz w:val="24"/>
          <w:szCs w:val="24"/>
          <w:lang w:eastAsia="en-ZW"/>
        </w:rPr>
        <w:t xml:space="preserve">efore rendering his final award and on the merits of the arbitration </w:t>
      </w:r>
      <w:r w:rsidR="00B57FDA" w:rsidRPr="008E37AB">
        <w:rPr>
          <w:rFonts w:ascii="Times New Roman" w:eastAsia="Times New Roman" w:hAnsi="Times New Roman" w:cs="Times New Roman"/>
          <w:sz w:val="24"/>
          <w:szCs w:val="24"/>
          <w:lang w:eastAsia="en-ZW"/>
        </w:rPr>
        <w:t>itself</w:t>
      </w:r>
      <w:r w:rsidR="00725F42" w:rsidRPr="008E37AB">
        <w:rPr>
          <w:rFonts w:ascii="Times New Roman" w:eastAsia="Times New Roman" w:hAnsi="Times New Roman" w:cs="Times New Roman"/>
          <w:sz w:val="24"/>
          <w:szCs w:val="24"/>
          <w:lang w:eastAsia="en-ZW"/>
        </w:rPr>
        <w:t>.</w:t>
      </w:r>
    </w:p>
    <w:p w14:paraId="5F6F188F" w14:textId="2925AE77" w:rsidR="00FF1BDB" w:rsidRPr="008E37AB" w:rsidRDefault="008B0C3B" w:rsidP="009058F2">
      <w:pPr>
        <w:spacing w:after="0" w:line="360" w:lineRule="auto"/>
        <w:jc w:val="both"/>
        <w:rPr>
          <w:rFonts w:ascii="Times New Roman" w:eastAsia="Times New Roman" w:hAnsi="Times New Roman" w:cs="Times New Roman"/>
          <w:sz w:val="24"/>
          <w:szCs w:val="24"/>
          <w:lang w:eastAsia="en-ZW"/>
        </w:rPr>
      </w:pPr>
      <w:r w:rsidRPr="008E37AB">
        <w:rPr>
          <w:rFonts w:ascii="Times New Roman" w:eastAsia="Times New Roman" w:hAnsi="Times New Roman" w:cs="Times New Roman"/>
          <w:sz w:val="24"/>
          <w:szCs w:val="24"/>
          <w:lang w:eastAsia="en-ZW"/>
        </w:rPr>
        <w:tab/>
      </w:r>
    </w:p>
    <w:p w14:paraId="25A2E1A0" w14:textId="268EBB7B" w:rsidR="008B0C3B" w:rsidRPr="008E37AB" w:rsidRDefault="008B0C3B" w:rsidP="009443DF">
      <w:pPr>
        <w:tabs>
          <w:tab w:val="left" w:pos="1134"/>
        </w:tabs>
        <w:spacing w:after="0" w:line="480" w:lineRule="auto"/>
        <w:jc w:val="both"/>
        <w:rPr>
          <w:rFonts w:ascii="Times New Roman" w:eastAsia="Times New Roman" w:hAnsi="Times New Roman" w:cs="Times New Roman"/>
          <w:sz w:val="24"/>
          <w:szCs w:val="24"/>
          <w:lang w:eastAsia="en-ZW"/>
        </w:rPr>
      </w:pPr>
      <w:r w:rsidRPr="008E37AB">
        <w:rPr>
          <w:rFonts w:ascii="Times New Roman" w:eastAsia="Times New Roman" w:hAnsi="Times New Roman" w:cs="Times New Roman"/>
          <w:sz w:val="24"/>
          <w:szCs w:val="24"/>
          <w:lang w:eastAsia="en-ZW"/>
        </w:rPr>
        <w:lastRenderedPageBreak/>
        <w:tab/>
        <w:t xml:space="preserve">In its opposing papers, </w:t>
      </w:r>
      <w:r w:rsidR="00844C2E" w:rsidRPr="008E37AB">
        <w:rPr>
          <w:rFonts w:ascii="Times New Roman" w:eastAsia="Times New Roman" w:hAnsi="Times New Roman" w:cs="Times New Roman"/>
          <w:sz w:val="24"/>
          <w:szCs w:val="24"/>
          <w:lang w:eastAsia="en-ZW"/>
        </w:rPr>
        <w:t>the appellant</w:t>
      </w:r>
      <w:r w:rsidR="00C25748">
        <w:rPr>
          <w:rFonts w:ascii="Times New Roman" w:eastAsia="Times New Roman" w:hAnsi="Times New Roman" w:cs="Times New Roman"/>
          <w:sz w:val="24"/>
          <w:szCs w:val="24"/>
          <w:lang w:eastAsia="en-ZW"/>
        </w:rPr>
        <w:t>s</w:t>
      </w:r>
      <w:r w:rsidR="00844C2E" w:rsidRPr="008E37AB">
        <w:rPr>
          <w:rFonts w:ascii="Times New Roman" w:eastAsia="Times New Roman" w:hAnsi="Times New Roman" w:cs="Times New Roman"/>
          <w:sz w:val="24"/>
          <w:szCs w:val="24"/>
          <w:lang w:eastAsia="en-ZW"/>
        </w:rPr>
        <w:t xml:space="preserve"> averred </w:t>
      </w:r>
      <w:r w:rsidR="00A937D6" w:rsidRPr="008E37AB">
        <w:rPr>
          <w:rFonts w:ascii="Times New Roman" w:eastAsia="Times New Roman" w:hAnsi="Times New Roman" w:cs="Times New Roman"/>
          <w:sz w:val="24"/>
          <w:szCs w:val="24"/>
          <w:lang w:eastAsia="en-ZW"/>
        </w:rPr>
        <w:t xml:space="preserve">that it was the parties who appointed </w:t>
      </w:r>
      <w:r w:rsidR="00725F42" w:rsidRPr="008E37AB">
        <w:rPr>
          <w:rFonts w:ascii="Times New Roman" w:eastAsia="Times New Roman" w:hAnsi="Times New Roman" w:cs="Times New Roman"/>
          <w:sz w:val="24"/>
          <w:szCs w:val="24"/>
          <w:lang w:eastAsia="en-ZW"/>
        </w:rPr>
        <w:t>the two men</w:t>
      </w:r>
      <w:r w:rsidR="00A937D6" w:rsidRPr="008E37AB">
        <w:rPr>
          <w:rFonts w:ascii="Times New Roman" w:eastAsia="Times New Roman" w:hAnsi="Times New Roman" w:cs="Times New Roman"/>
          <w:sz w:val="24"/>
          <w:szCs w:val="24"/>
          <w:lang w:eastAsia="en-ZW"/>
        </w:rPr>
        <w:t xml:space="preserve"> tribunal, thus the application was founded on a falsehood that the arbitr</w:t>
      </w:r>
      <w:r w:rsidR="00844C2E" w:rsidRPr="008E37AB">
        <w:rPr>
          <w:rFonts w:ascii="Times New Roman" w:eastAsia="Times New Roman" w:hAnsi="Times New Roman" w:cs="Times New Roman"/>
          <w:sz w:val="24"/>
          <w:szCs w:val="24"/>
          <w:lang w:eastAsia="en-ZW"/>
        </w:rPr>
        <w:t xml:space="preserve">ator set up the tribunal to </w:t>
      </w:r>
      <w:r w:rsidR="00755581" w:rsidRPr="008E37AB">
        <w:rPr>
          <w:rFonts w:ascii="Times New Roman" w:eastAsia="Times New Roman" w:hAnsi="Times New Roman" w:cs="Times New Roman"/>
          <w:sz w:val="24"/>
          <w:szCs w:val="24"/>
          <w:lang w:eastAsia="en-ZW"/>
        </w:rPr>
        <w:t>which he</w:t>
      </w:r>
      <w:r w:rsidR="00A937D6" w:rsidRPr="008E37AB">
        <w:rPr>
          <w:rFonts w:ascii="Times New Roman" w:eastAsia="Times New Roman" w:hAnsi="Times New Roman" w:cs="Times New Roman"/>
          <w:sz w:val="24"/>
          <w:szCs w:val="24"/>
          <w:lang w:eastAsia="en-ZW"/>
        </w:rPr>
        <w:t xml:space="preserve"> then referred the application for his recusal. </w:t>
      </w:r>
      <w:r w:rsidR="009443DF" w:rsidRPr="008E37AB">
        <w:rPr>
          <w:rFonts w:ascii="Times New Roman" w:eastAsia="Times New Roman" w:hAnsi="Times New Roman" w:cs="Times New Roman"/>
          <w:sz w:val="24"/>
          <w:szCs w:val="24"/>
          <w:lang w:eastAsia="en-ZW"/>
        </w:rPr>
        <w:t xml:space="preserve"> </w:t>
      </w:r>
      <w:r w:rsidR="00A937D6" w:rsidRPr="008E37AB">
        <w:rPr>
          <w:rFonts w:ascii="Times New Roman" w:eastAsia="Times New Roman" w:hAnsi="Times New Roman" w:cs="Times New Roman"/>
          <w:sz w:val="24"/>
          <w:szCs w:val="24"/>
          <w:lang w:eastAsia="en-ZW"/>
        </w:rPr>
        <w:t xml:space="preserve">It insisted that the arbitrator exercised </w:t>
      </w:r>
      <w:r w:rsidR="00755581" w:rsidRPr="008E37AB">
        <w:rPr>
          <w:rFonts w:ascii="Times New Roman" w:eastAsia="Times New Roman" w:hAnsi="Times New Roman" w:cs="Times New Roman"/>
          <w:sz w:val="24"/>
          <w:szCs w:val="24"/>
          <w:lang w:eastAsia="en-ZW"/>
        </w:rPr>
        <w:t xml:space="preserve">his duties and </w:t>
      </w:r>
      <w:r w:rsidR="009F1BA1" w:rsidRPr="008E37AB">
        <w:rPr>
          <w:rFonts w:ascii="Times New Roman" w:eastAsia="Times New Roman" w:hAnsi="Times New Roman" w:cs="Times New Roman"/>
          <w:sz w:val="24"/>
          <w:szCs w:val="24"/>
          <w:lang w:eastAsia="en-ZW"/>
        </w:rPr>
        <w:t>functions professionally</w:t>
      </w:r>
      <w:r w:rsidR="00A937D6" w:rsidRPr="008E37AB">
        <w:rPr>
          <w:rFonts w:ascii="Times New Roman" w:eastAsia="Times New Roman" w:hAnsi="Times New Roman" w:cs="Times New Roman"/>
          <w:sz w:val="24"/>
          <w:szCs w:val="24"/>
          <w:lang w:eastAsia="en-ZW"/>
        </w:rPr>
        <w:t xml:space="preserve"> and consistent</w:t>
      </w:r>
      <w:r w:rsidR="00C61C78" w:rsidRPr="008E37AB">
        <w:rPr>
          <w:rFonts w:ascii="Times New Roman" w:eastAsia="Times New Roman" w:hAnsi="Times New Roman" w:cs="Times New Roman"/>
          <w:sz w:val="24"/>
          <w:szCs w:val="24"/>
          <w:lang w:eastAsia="en-ZW"/>
        </w:rPr>
        <w:t>ly</w:t>
      </w:r>
      <w:r w:rsidR="00A937D6" w:rsidRPr="008E37AB">
        <w:rPr>
          <w:rFonts w:ascii="Times New Roman" w:eastAsia="Times New Roman" w:hAnsi="Times New Roman" w:cs="Times New Roman"/>
          <w:sz w:val="24"/>
          <w:szCs w:val="24"/>
          <w:lang w:eastAsia="en-ZW"/>
        </w:rPr>
        <w:t xml:space="preserve"> </w:t>
      </w:r>
      <w:r w:rsidR="00116AA7">
        <w:rPr>
          <w:rFonts w:ascii="Times New Roman" w:eastAsia="Times New Roman" w:hAnsi="Times New Roman" w:cs="Times New Roman"/>
          <w:sz w:val="24"/>
          <w:szCs w:val="24"/>
          <w:lang w:eastAsia="en-ZW"/>
        </w:rPr>
        <w:t xml:space="preserve">in accordance </w:t>
      </w:r>
      <w:r w:rsidR="00A937D6" w:rsidRPr="008E37AB">
        <w:rPr>
          <w:rFonts w:ascii="Times New Roman" w:eastAsia="Times New Roman" w:hAnsi="Times New Roman" w:cs="Times New Roman"/>
          <w:sz w:val="24"/>
          <w:szCs w:val="24"/>
          <w:lang w:eastAsia="en-ZW"/>
        </w:rPr>
        <w:t xml:space="preserve">with </w:t>
      </w:r>
      <w:r w:rsidR="009F1BA1" w:rsidRPr="008E37AB">
        <w:rPr>
          <w:rFonts w:ascii="Times New Roman" w:eastAsia="Times New Roman" w:hAnsi="Times New Roman" w:cs="Times New Roman"/>
          <w:sz w:val="24"/>
          <w:szCs w:val="24"/>
          <w:lang w:eastAsia="en-ZW"/>
        </w:rPr>
        <w:t xml:space="preserve">the </w:t>
      </w:r>
      <w:r w:rsidR="00A937D6" w:rsidRPr="008E37AB">
        <w:rPr>
          <w:rFonts w:ascii="Times New Roman" w:eastAsia="Times New Roman" w:hAnsi="Times New Roman" w:cs="Times New Roman"/>
          <w:sz w:val="24"/>
          <w:szCs w:val="24"/>
          <w:lang w:eastAsia="en-ZW"/>
        </w:rPr>
        <w:t>law</w:t>
      </w:r>
      <w:r w:rsidR="009F1BA1" w:rsidRPr="008E37AB">
        <w:rPr>
          <w:rFonts w:ascii="Times New Roman" w:eastAsia="Times New Roman" w:hAnsi="Times New Roman" w:cs="Times New Roman"/>
          <w:sz w:val="24"/>
          <w:szCs w:val="24"/>
          <w:lang w:eastAsia="en-ZW"/>
        </w:rPr>
        <w:t>.</w:t>
      </w:r>
      <w:r w:rsidR="009443DF" w:rsidRPr="008E37AB">
        <w:rPr>
          <w:rFonts w:ascii="Times New Roman" w:eastAsia="Times New Roman" w:hAnsi="Times New Roman" w:cs="Times New Roman"/>
          <w:sz w:val="24"/>
          <w:szCs w:val="24"/>
          <w:lang w:eastAsia="en-ZW"/>
        </w:rPr>
        <w:t xml:space="preserve">  </w:t>
      </w:r>
      <w:r w:rsidR="009F1BA1" w:rsidRPr="008E37AB">
        <w:rPr>
          <w:rFonts w:ascii="Times New Roman" w:eastAsia="Times New Roman" w:hAnsi="Times New Roman" w:cs="Times New Roman"/>
          <w:sz w:val="24"/>
          <w:szCs w:val="24"/>
          <w:lang w:eastAsia="en-ZW"/>
        </w:rPr>
        <w:t>H</w:t>
      </w:r>
      <w:r w:rsidR="00A937D6" w:rsidRPr="008E37AB">
        <w:rPr>
          <w:rFonts w:ascii="Times New Roman" w:eastAsia="Times New Roman" w:hAnsi="Times New Roman" w:cs="Times New Roman"/>
          <w:sz w:val="24"/>
          <w:szCs w:val="24"/>
          <w:lang w:eastAsia="en-ZW"/>
        </w:rPr>
        <w:t>is findings and determination were faultless in fact and law.</w:t>
      </w:r>
      <w:r w:rsidR="00BB4A70" w:rsidRPr="008E37AB">
        <w:rPr>
          <w:rFonts w:ascii="Times New Roman" w:eastAsia="Times New Roman" w:hAnsi="Times New Roman" w:cs="Times New Roman"/>
          <w:sz w:val="24"/>
          <w:szCs w:val="24"/>
          <w:lang w:eastAsia="en-ZW"/>
        </w:rPr>
        <w:t xml:space="preserve"> </w:t>
      </w:r>
      <w:r w:rsidR="009443DF" w:rsidRPr="008E37AB">
        <w:rPr>
          <w:rFonts w:ascii="Times New Roman" w:eastAsia="Times New Roman" w:hAnsi="Times New Roman" w:cs="Times New Roman"/>
          <w:sz w:val="24"/>
          <w:szCs w:val="24"/>
          <w:lang w:eastAsia="en-ZW"/>
        </w:rPr>
        <w:t xml:space="preserve"> </w:t>
      </w:r>
      <w:r w:rsidR="00BB4A70" w:rsidRPr="008E37AB">
        <w:rPr>
          <w:rFonts w:ascii="Times New Roman" w:eastAsia="Times New Roman" w:hAnsi="Times New Roman" w:cs="Times New Roman"/>
          <w:sz w:val="24"/>
          <w:szCs w:val="24"/>
          <w:lang w:eastAsia="en-ZW"/>
        </w:rPr>
        <w:t xml:space="preserve">It was further stated that the default order by </w:t>
      </w:r>
      <w:r w:rsidR="00BC094C" w:rsidRPr="008E37AB">
        <w:rPr>
          <w:rFonts w:ascii="Times New Roman" w:eastAsia="Times New Roman" w:hAnsi="Times New Roman" w:cs="Times New Roman"/>
          <w:sz w:val="24"/>
          <w:szCs w:val="24"/>
          <w:lang w:eastAsia="en-ZW"/>
        </w:rPr>
        <w:t>CHIGUMBA</w:t>
      </w:r>
      <w:r w:rsidR="00BB4A70" w:rsidRPr="008E37AB">
        <w:rPr>
          <w:rFonts w:ascii="Times New Roman" w:eastAsia="Times New Roman" w:hAnsi="Times New Roman" w:cs="Times New Roman"/>
          <w:sz w:val="24"/>
          <w:szCs w:val="24"/>
          <w:lang w:eastAsia="en-ZW"/>
        </w:rPr>
        <w:t xml:space="preserve"> J was clandestinely obtained and an application to have it rescinded was pending. </w:t>
      </w:r>
    </w:p>
    <w:p w14:paraId="6C43AA7B" w14:textId="7AF01349" w:rsidR="008B0C3B" w:rsidRPr="008E37AB" w:rsidRDefault="008B0C3B" w:rsidP="009058F2">
      <w:pPr>
        <w:spacing w:after="0" w:line="360" w:lineRule="auto"/>
        <w:jc w:val="both"/>
        <w:rPr>
          <w:rFonts w:ascii="Times New Roman" w:eastAsia="Times New Roman" w:hAnsi="Times New Roman" w:cs="Times New Roman"/>
          <w:sz w:val="24"/>
          <w:szCs w:val="24"/>
          <w:lang w:eastAsia="en-ZW"/>
        </w:rPr>
      </w:pPr>
    </w:p>
    <w:p w14:paraId="59094FB6" w14:textId="48734DBC" w:rsidR="008B0C3B" w:rsidRPr="008E37AB" w:rsidRDefault="00BB4A70" w:rsidP="009443DF">
      <w:pPr>
        <w:tabs>
          <w:tab w:val="left" w:pos="1134"/>
        </w:tabs>
        <w:spacing w:after="0" w:line="480" w:lineRule="auto"/>
        <w:jc w:val="both"/>
        <w:rPr>
          <w:rFonts w:ascii="Times New Roman" w:eastAsia="Times New Roman" w:hAnsi="Times New Roman" w:cs="Times New Roman"/>
          <w:sz w:val="24"/>
          <w:szCs w:val="24"/>
          <w:lang w:eastAsia="en-ZW"/>
        </w:rPr>
      </w:pPr>
      <w:r w:rsidRPr="008E37AB">
        <w:rPr>
          <w:rFonts w:ascii="Times New Roman" w:eastAsia="Times New Roman" w:hAnsi="Times New Roman" w:cs="Times New Roman"/>
          <w:sz w:val="24"/>
          <w:szCs w:val="24"/>
          <w:lang w:eastAsia="en-ZW"/>
        </w:rPr>
        <w:tab/>
        <w:t>In response</w:t>
      </w:r>
      <w:r w:rsidR="009E349F" w:rsidRPr="008E37AB">
        <w:rPr>
          <w:rFonts w:ascii="Times New Roman" w:eastAsia="Times New Roman" w:hAnsi="Times New Roman" w:cs="Times New Roman"/>
          <w:sz w:val="24"/>
          <w:szCs w:val="24"/>
          <w:lang w:eastAsia="en-ZW"/>
        </w:rPr>
        <w:t>,</w:t>
      </w:r>
      <w:r w:rsidRPr="008E37AB">
        <w:rPr>
          <w:rFonts w:ascii="Times New Roman" w:eastAsia="Times New Roman" w:hAnsi="Times New Roman" w:cs="Times New Roman"/>
          <w:sz w:val="24"/>
          <w:szCs w:val="24"/>
          <w:lang w:eastAsia="en-ZW"/>
        </w:rPr>
        <w:t xml:space="preserve"> the respondent averred that the arbitrator’s referral of the application for recusal to the two men tribunal was unlawful and </w:t>
      </w:r>
      <w:proofErr w:type="spellStart"/>
      <w:r w:rsidR="00755581" w:rsidRPr="008E37AB">
        <w:rPr>
          <w:rFonts w:ascii="Times New Roman" w:eastAsia="Times New Roman" w:hAnsi="Times New Roman" w:cs="Times New Roman"/>
          <w:sz w:val="24"/>
          <w:szCs w:val="24"/>
          <w:lang w:eastAsia="en-ZW"/>
        </w:rPr>
        <w:t>unprocedural</w:t>
      </w:r>
      <w:proofErr w:type="spellEnd"/>
      <w:r w:rsidRPr="008E37AB">
        <w:rPr>
          <w:rFonts w:ascii="Times New Roman" w:eastAsia="Times New Roman" w:hAnsi="Times New Roman" w:cs="Times New Roman"/>
          <w:sz w:val="24"/>
          <w:szCs w:val="24"/>
          <w:lang w:eastAsia="en-ZW"/>
        </w:rPr>
        <w:t xml:space="preserve"> as he ought to have asked the parties to file their submissions and argue the matter before him. </w:t>
      </w:r>
      <w:r w:rsidR="009443DF" w:rsidRPr="008E37AB">
        <w:rPr>
          <w:rFonts w:ascii="Times New Roman" w:eastAsia="Times New Roman" w:hAnsi="Times New Roman" w:cs="Times New Roman"/>
          <w:sz w:val="24"/>
          <w:szCs w:val="24"/>
          <w:lang w:eastAsia="en-ZW"/>
        </w:rPr>
        <w:t xml:space="preserve"> </w:t>
      </w:r>
      <w:r w:rsidRPr="008E37AB">
        <w:rPr>
          <w:rFonts w:ascii="Times New Roman" w:eastAsia="Times New Roman" w:hAnsi="Times New Roman" w:cs="Times New Roman"/>
          <w:sz w:val="24"/>
          <w:szCs w:val="24"/>
          <w:lang w:eastAsia="en-ZW"/>
        </w:rPr>
        <w:t>The respondent denied giving any i</w:t>
      </w:r>
      <w:r w:rsidR="00B57FDA" w:rsidRPr="008E37AB">
        <w:rPr>
          <w:rFonts w:ascii="Times New Roman" w:eastAsia="Times New Roman" w:hAnsi="Times New Roman" w:cs="Times New Roman"/>
          <w:sz w:val="24"/>
          <w:szCs w:val="24"/>
          <w:lang w:eastAsia="en-ZW"/>
        </w:rPr>
        <w:t>nstructions to the arbitrator or</w:t>
      </w:r>
      <w:r w:rsidRPr="008E37AB">
        <w:rPr>
          <w:rFonts w:ascii="Times New Roman" w:eastAsia="Times New Roman" w:hAnsi="Times New Roman" w:cs="Times New Roman"/>
          <w:sz w:val="24"/>
          <w:szCs w:val="24"/>
          <w:lang w:eastAsia="en-ZW"/>
        </w:rPr>
        <w:t xml:space="preserve"> agree</w:t>
      </w:r>
      <w:r w:rsidR="00B57FDA" w:rsidRPr="008E37AB">
        <w:rPr>
          <w:rFonts w:ascii="Times New Roman" w:eastAsia="Times New Roman" w:hAnsi="Times New Roman" w:cs="Times New Roman"/>
          <w:sz w:val="24"/>
          <w:szCs w:val="24"/>
          <w:lang w:eastAsia="en-ZW"/>
        </w:rPr>
        <w:t>ing</w:t>
      </w:r>
      <w:r w:rsidRPr="008E37AB">
        <w:rPr>
          <w:rFonts w:ascii="Times New Roman" w:eastAsia="Times New Roman" w:hAnsi="Times New Roman" w:cs="Times New Roman"/>
          <w:sz w:val="24"/>
          <w:szCs w:val="24"/>
          <w:lang w:eastAsia="en-ZW"/>
        </w:rPr>
        <w:t xml:space="preserve"> to the appointment of the tribunal.</w:t>
      </w:r>
      <w:r w:rsidR="00C02A2E" w:rsidRPr="008E37AB">
        <w:rPr>
          <w:rFonts w:ascii="Times New Roman" w:eastAsia="Times New Roman" w:hAnsi="Times New Roman" w:cs="Times New Roman"/>
          <w:sz w:val="24"/>
          <w:szCs w:val="24"/>
          <w:lang w:eastAsia="en-ZW"/>
        </w:rPr>
        <w:t xml:space="preserve"> </w:t>
      </w:r>
      <w:r w:rsidR="009443DF" w:rsidRPr="008E37AB">
        <w:rPr>
          <w:rFonts w:ascii="Times New Roman" w:eastAsia="Times New Roman" w:hAnsi="Times New Roman" w:cs="Times New Roman"/>
          <w:sz w:val="24"/>
          <w:szCs w:val="24"/>
          <w:lang w:eastAsia="en-ZW"/>
        </w:rPr>
        <w:t xml:space="preserve"> </w:t>
      </w:r>
      <w:r w:rsidR="00C02A2E" w:rsidRPr="008E37AB">
        <w:rPr>
          <w:rFonts w:ascii="Times New Roman" w:eastAsia="Times New Roman" w:hAnsi="Times New Roman" w:cs="Times New Roman"/>
          <w:sz w:val="24"/>
          <w:szCs w:val="24"/>
          <w:lang w:eastAsia="en-ZW"/>
        </w:rPr>
        <w:t>It further contended that it was irregular for the arbitrator to make an award without fir</w:t>
      </w:r>
      <w:r w:rsidR="00C93A76" w:rsidRPr="008E37AB">
        <w:rPr>
          <w:rFonts w:ascii="Times New Roman" w:eastAsia="Times New Roman" w:hAnsi="Times New Roman" w:cs="Times New Roman"/>
          <w:sz w:val="24"/>
          <w:szCs w:val="24"/>
          <w:lang w:eastAsia="en-ZW"/>
        </w:rPr>
        <w:t>st making a ruling on the</w:t>
      </w:r>
      <w:r w:rsidR="00C02A2E" w:rsidRPr="008E37AB">
        <w:rPr>
          <w:rFonts w:ascii="Times New Roman" w:eastAsia="Times New Roman" w:hAnsi="Times New Roman" w:cs="Times New Roman"/>
          <w:sz w:val="24"/>
          <w:szCs w:val="24"/>
          <w:lang w:eastAsia="en-ZW"/>
        </w:rPr>
        <w:t xml:space="preserve"> application for </w:t>
      </w:r>
      <w:r w:rsidR="00C93A76" w:rsidRPr="008E37AB">
        <w:rPr>
          <w:rFonts w:ascii="Times New Roman" w:eastAsia="Times New Roman" w:hAnsi="Times New Roman" w:cs="Times New Roman"/>
          <w:sz w:val="24"/>
          <w:szCs w:val="24"/>
          <w:lang w:eastAsia="en-ZW"/>
        </w:rPr>
        <w:t xml:space="preserve">his </w:t>
      </w:r>
      <w:r w:rsidR="00C02A2E" w:rsidRPr="008E37AB">
        <w:rPr>
          <w:rFonts w:ascii="Times New Roman" w:eastAsia="Times New Roman" w:hAnsi="Times New Roman" w:cs="Times New Roman"/>
          <w:sz w:val="24"/>
          <w:szCs w:val="24"/>
          <w:lang w:eastAsia="en-ZW"/>
        </w:rPr>
        <w:t xml:space="preserve">recusal. </w:t>
      </w:r>
      <w:r w:rsidR="009443DF" w:rsidRPr="008E37AB">
        <w:rPr>
          <w:rFonts w:ascii="Times New Roman" w:eastAsia="Times New Roman" w:hAnsi="Times New Roman" w:cs="Times New Roman"/>
          <w:sz w:val="24"/>
          <w:szCs w:val="24"/>
          <w:lang w:eastAsia="en-ZW"/>
        </w:rPr>
        <w:t xml:space="preserve"> </w:t>
      </w:r>
      <w:r w:rsidR="00C02A2E" w:rsidRPr="008E37AB">
        <w:rPr>
          <w:rFonts w:ascii="Times New Roman" w:eastAsia="Times New Roman" w:hAnsi="Times New Roman" w:cs="Times New Roman"/>
          <w:sz w:val="24"/>
          <w:szCs w:val="24"/>
          <w:lang w:eastAsia="en-ZW"/>
        </w:rPr>
        <w:t xml:space="preserve">The arbitrator was also said to have failed to exercise his duties in that when he rendered the final award, he agreed with the findings of the tribunal yet the extant court order by </w:t>
      </w:r>
      <w:r w:rsidR="00BC094C" w:rsidRPr="008E37AB">
        <w:rPr>
          <w:rFonts w:ascii="Times New Roman" w:eastAsia="Times New Roman" w:hAnsi="Times New Roman" w:cs="Times New Roman"/>
          <w:sz w:val="24"/>
          <w:szCs w:val="24"/>
          <w:lang w:eastAsia="en-ZW"/>
        </w:rPr>
        <w:t xml:space="preserve">CHIGUMBA </w:t>
      </w:r>
      <w:r w:rsidR="00C02A2E" w:rsidRPr="008E37AB">
        <w:rPr>
          <w:rFonts w:ascii="Times New Roman" w:eastAsia="Times New Roman" w:hAnsi="Times New Roman" w:cs="Times New Roman"/>
          <w:sz w:val="24"/>
          <w:szCs w:val="24"/>
          <w:lang w:eastAsia="en-ZW"/>
        </w:rPr>
        <w:t xml:space="preserve">J set aside the appointment of the tribunal. </w:t>
      </w:r>
      <w:r w:rsidR="00070F3B" w:rsidRPr="008E37AB">
        <w:rPr>
          <w:rFonts w:ascii="Times New Roman" w:eastAsia="Times New Roman" w:hAnsi="Times New Roman" w:cs="Times New Roman"/>
          <w:sz w:val="24"/>
          <w:szCs w:val="24"/>
          <w:lang w:eastAsia="en-ZW"/>
        </w:rPr>
        <w:t xml:space="preserve">The respondent further alluded that the arbitrator </w:t>
      </w:r>
      <w:r w:rsidR="00C02A2E" w:rsidRPr="008E37AB">
        <w:rPr>
          <w:rFonts w:ascii="Times New Roman" w:eastAsia="Times New Roman" w:hAnsi="Times New Roman" w:cs="Times New Roman"/>
          <w:sz w:val="24"/>
          <w:szCs w:val="24"/>
          <w:lang w:eastAsia="en-ZW"/>
        </w:rPr>
        <w:t xml:space="preserve">failed to disclose the existence of the preliminary award in which he </w:t>
      </w:r>
      <w:r w:rsidR="009E349F" w:rsidRPr="008E37AB">
        <w:rPr>
          <w:rFonts w:ascii="Times New Roman" w:eastAsia="Times New Roman" w:hAnsi="Times New Roman" w:cs="Times New Roman"/>
          <w:sz w:val="24"/>
          <w:szCs w:val="24"/>
          <w:lang w:eastAsia="en-ZW"/>
        </w:rPr>
        <w:t>decided</w:t>
      </w:r>
      <w:r w:rsidR="00C02A2E" w:rsidRPr="008E37AB">
        <w:rPr>
          <w:rFonts w:ascii="Times New Roman" w:eastAsia="Times New Roman" w:hAnsi="Times New Roman" w:cs="Times New Roman"/>
          <w:sz w:val="24"/>
          <w:szCs w:val="24"/>
          <w:lang w:eastAsia="en-ZW"/>
        </w:rPr>
        <w:t xml:space="preserve"> </w:t>
      </w:r>
      <w:r w:rsidR="009E349F" w:rsidRPr="008E37AB">
        <w:rPr>
          <w:rFonts w:ascii="Times New Roman" w:eastAsia="Times New Roman" w:hAnsi="Times New Roman" w:cs="Times New Roman"/>
          <w:sz w:val="24"/>
          <w:szCs w:val="24"/>
          <w:lang w:eastAsia="en-ZW"/>
        </w:rPr>
        <w:t xml:space="preserve">on </w:t>
      </w:r>
      <w:r w:rsidR="00C02A2E" w:rsidRPr="008E37AB">
        <w:rPr>
          <w:rFonts w:ascii="Times New Roman" w:eastAsia="Times New Roman" w:hAnsi="Times New Roman" w:cs="Times New Roman"/>
          <w:sz w:val="24"/>
          <w:szCs w:val="24"/>
          <w:lang w:eastAsia="en-ZW"/>
        </w:rPr>
        <w:t xml:space="preserve">his recusal in 2015 only </w:t>
      </w:r>
      <w:r w:rsidR="00070F3B" w:rsidRPr="008E37AB">
        <w:rPr>
          <w:rFonts w:ascii="Times New Roman" w:eastAsia="Times New Roman" w:hAnsi="Times New Roman" w:cs="Times New Roman"/>
          <w:sz w:val="24"/>
          <w:szCs w:val="24"/>
          <w:lang w:eastAsia="en-ZW"/>
        </w:rPr>
        <w:t xml:space="preserve">to </w:t>
      </w:r>
      <w:r w:rsidR="00235098" w:rsidRPr="008E37AB">
        <w:rPr>
          <w:rFonts w:ascii="Times New Roman" w:eastAsia="Times New Roman" w:hAnsi="Times New Roman" w:cs="Times New Roman"/>
          <w:sz w:val="24"/>
          <w:szCs w:val="24"/>
          <w:lang w:eastAsia="en-ZW"/>
        </w:rPr>
        <w:t>reveal</w:t>
      </w:r>
      <w:r w:rsidR="00C02A2E" w:rsidRPr="008E37AB">
        <w:rPr>
          <w:rFonts w:ascii="Times New Roman" w:eastAsia="Times New Roman" w:hAnsi="Times New Roman" w:cs="Times New Roman"/>
          <w:sz w:val="24"/>
          <w:szCs w:val="24"/>
          <w:lang w:eastAsia="en-ZW"/>
        </w:rPr>
        <w:t xml:space="preserve"> </w:t>
      </w:r>
      <w:r w:rsidR="00070F3B" w:rsidRPr="008E37AB">
        <w:rPr>
          <w:rFonts w:ascii="Times New Roman" w:eastAsia="Times New Roman" w:hAnsi="Times New Roman" w:cs="Times New Roman"/>
          <w:sz w:val="24"/>
          <w:szCs w:val="24"/>
          <w:lang w:eastAsia="en-ZW"/>
        </w:rPr>
        <w:t>it</w:t>
      </w:r>
      <w:r w:rsidR="00C02A2E" w:rsidRPr="008E37AB">
        <w:rPr>
          <w:rFonts w:ascii="Times New Roman" w:eastAsia="Times New Roman" w:hAnsi="Times New Roman" w:cs="Times New Roman"/>
          <w:sz w:val="24"/>
          <w:szCs w:val="24"/>
          <w:lang w:eastAsia="en-ZW"/>
        </w:rPr>
        <w:t xml:space="preserve"> in 2016.</w:t>
      </w:r>
    </w:p>
    <w:p w14:paraId="71B8375E" w14:textId="77777777" w:rsidR="009058F2" w:rsidRPr="008E37AB" w:rsidRDefault="009058F2" w:rsidP="009058F2">
      <w:pPr>
        <w:spacing w:after="0" w:line="360" w:lineRule="auto"/>
        <w:jc w:val="both"/>
        <w:rPr>
          <w:rFonts w:ascii="Times New Roman" w:eastAsia="Times New Roman" w:hAnsi="Times New Roman" w:cs="Times New Roman"/>
          <w:sz w:val="24"/>
          <w:szCs w:val="24"/>
          <w:lang w:eastAsia="en-ZW"/>
        </w:rPr>
      </w:pPr>
    </w:p>
    <w:p w14:paraId="2E94932F" w14:textId="19F45374" w:rsidR="00295C64" w:rsidRDefault="009443DF" w:rsidP="00E12EFB">
      <w:pPr>
        <w:tabs>
          <w:tab w:val="left" w:pos="1134"/>
        </w:tabs>
        <w:spacing w:after="0" w:line="480" w:lineRule="auto"/>
        <w:ind w:firstLine="720"/>
        <w:jc w:val="both"/>
        <w:rPr>
          <w:rFonts w:ascii="Times New Roman" w:eastAsia="Times New Roman" w:hAnsi="Times New Roman" w:cs="Times New Roman"/>
          <w:sz w:val="24"/>
          <w:szCs w:val="24"/>
          <w:lang w:eastAsia="en-ZW"/>
        </w:rPr>
      </w:pPr>
      <w:r w:rsidRPr="008E37AB">
        <w:rPr>
          <w:rFonts w:ascii="Times New Roman" w:eastAsia="Times New Roman" w:hAnsi="Times New Roman" w:cs="Times New Roman"/>
          <w:sz w:val="24"/>
          <w:szCs w:val="24"/>
          <w:lang w:eastAsia="en-ZW"/>
        </w:rPr>
        <w:tab/>
      </w:r>
      <w:r w:rsidR="009058F2" w:rsidRPr="008E37AB">
        <w:rPr>
          <w:rFonts w:ascii="Times New Roman" w:eastAsia="Times New Roman" w:hAnsi="Times New Roman" w:cs="Times New Roman"/>
          <w:sz w:val="24"/>
          <w:szCs w:val="24"/>
          <w:lang w:eastAsia="en-ZW"/>
        </w:rPr>
        <w:t>By way of a letter dated 16 February 2018, the app</w:t>
      </w:r>
      <w:r w:rsidR="00864B6B" w:rsidRPr="008E37AB">
        <w:rPr>
          <w:rFonts w:ascii="Times New Roman" w:eastAsia="Times New Roman" w:hAnsi="Times New Roman" w:cs="Times New Roman"/>
          <w:sz w:val="24"/>
          <w:szCs w:val="24"/>
          <w:lang w:eastAsia="en-ZW"/>
        </w:rPr>
        <w:t>ellants</w:t>
      </w:r>
      <w:r w:rsidR="009058F2" w:rsidRPr="008E37AB">
        <w:rPr>
          <w:rFonts w:ascii="Times New Roman" w:eastAsia="Times New Roman" w:hAnsi="Times New Roman" w:cs="Times New Roman"/>
          <w:sz w:val="24"/>
          <w:szCs w:val="24"/>
          <w:lang w:eastAsia="en-ZW"/>
        </w:rPr>
        <w:t xml:space="preserve"> sought </w:t>
      </w:r>
      <w:r w:rsidR="00DF3140" w:rsidRPr="008E37AB">
        <w:rPr>
          <w:rFonts w:ascii="Times New Roman" w:eastAsia="Times New Roman" w:hAnsi="Times New Roman" w:cs="Times New Roman"/>
          <w:sz w:val="24"/>
          <w:szCs w:val="24"/>
          <w:lang w:eastAsia="en-ZW"/>
        </w:rPr>
        <w:t xml:space="preserve">a simultaneous hearing of the two applications. </w:t>
      </w:r>
      <w:r w:rsidR="00864B6B" w:rsidRPr="008E37AB">
        <w:rPr>
          <w:rFonts w:ascii="Times New Roman" w:eastAsia="Times New Roman" w:hAnsi="Times New Roman" w:cs="Times New Roman"/>
          <w:sz w:val="24"/>
          <w:szCs w:val="24"/>
          <w:lang w:eastAsia="en-ZW"/>
        </w:rPr>
        <w:t xml:space="preserve"> </w:t>
      </w:r>
      <w:r w:rsidR="009058F2" w:rsidRPr="008E37AB">
        <w:rPr>
          <w:rFonts w:ascii="Times New Roman" w:eastAsia="Times New Roman" w:hAnsi="Times New Roman" w:cs="Times New Roman"/>
          <w:sz w:val="24"/>
          <w:szCs w:val="24"/>
          <w:lang w:eastAsia="en-ZW"/>
        </w:rPr>
        <w:t xml:space="preserve">The court </w:t>
      </w:r>
      <w:r w:rsidR="009058F2" w:rsidRPr="008E37AB">
        <w:rPr>
          <w:rFonts w:ascii="Times New Roman" w:eastAsia="Times New Roman" w:hAnsi="Times New Roman" w:cs="Times New Roman"/>
          <w:i/>
          <w:sz w:val="24"/>
          <w:szCs w:val="24"/>
          <w:lang w:eastAsia="en-ZW"/>
        </w:rPr>
        <w:t>a quo</w:t>
      </w:r>
      <w:r w:rsidR="009058F2" w:rsidRPr="008E37AB">
        <w:rPr>
          <w:rFonts w:ascii="Times New Roman" w:eastAsia="Times New Roman" w:hAnsi="Times New Roman" w:cs="Times New Roman"/>
          <w:sz w:val="24"/>
          <w:szCs w:val="24"/>
          <w:lang w:eastAsia="en-ZW"/>
        </w:rPr>
        <w:t xml:space="preserve"> </w:t>
      </w:r>
      <w:r w:rsidR="00864B6B" w:rsidRPr="008E37AB">
        <w:rPr>
          <w:rFonts w:ascii="Times New Roman" w:eastAsia="Times New Roman" w:hAnsi="Times New Roman" w:cs="Times New Roman"/>
          <w:sz w:val="24"/>
          <w:szCs w:val="24"/>
          <w:lang w:eastAsia="en-ZW"/>
        </w:rPr>
        <w:t>granted the request</w:t>
      </w:r>
      <w:r w:rsidR="009058F2" w:rsidRPr="008E37AB">
        <w:rPr>
          <w:rFonts w:ascii="Times New Roman" w:eastAsia="Times New Roman" w:hAnsi="Times New Roman" w:cs="Times New Roman"/>
          <w:sz w:val="24"/>
          <w:szCs w:val="24"/>
          <w:lang w:eastAsia="en-ZW"/>
        </w:rPr>
        <w:t>.</w:t>
      </w:r>
    </w:p>
    <w:p w14:paraId="1D8E9242" w14:textId="77777777" w:rsidR="00C700A0" w:rsidRPr="008E37AB" w:rsidRDefault="00C700A0" w:rsidP="00E12EFB">
      <w:pPr>
        <w:tabs>
          <w:tab w:val="left" w:pos="1134"/>
        </w:tabs>
        <w:spacing w:after="0" w:line="480" w:lineRule="auto"/>
        <w:ind w:firstLine="720"/>
        <w:jc w:val="both"/>
        <w:rPr>
          <w:rFonts w:ascii="Times New Roman" w:eastAsia="Times New Roman" w:hAnsi="Times New Roman" w:cs="Times New Roman"/>
          <w:sz w:val="24"/>
          <w:szCs w:val="24"/>
          <w:lang w:eastAsia="en-ZW"/>
        </w:rPr>
      </w:pPr>
    </w:p>
    <w:p w14:paraId="0760983A" w14:textId="4EC12DA8" w:rsidR="0047316B" w:rsidRPr="008E37AB" w:rsidRDefault="00EC30FD" w:rsidP="009443DF">
      <w:pPr>
        <w:spacing w:after="0" w:line="480" w:lineRule="auto"/>
        <w:jc w:val="both"/>
        <w:rPr>
          <w:rFonts w:ascii="Times New Roman" w:hAnsi="Times New Roman" w:cs="Times New Roman"/>
          <w:b/>
          <w:sz w:val="24"/>
          <w:szCs w:val="24"/>
          <w:lang w:bidi="en-US"/>
        </w:rPr>
      </w:pPr>
      <w:r w:rsidRPr="008E37AB">
        <w:rPr>
          <w:rFonts w:ascii="Times New Roman" w:eastAsia="Calibri" w:hAnsi="Times New Roman" w:cs="Times New Roman"/>
          <w:b/>
          <w:sz w:val="24"/>
          <w:szCs w:val="24"/>
        </w:rPr>
        <w:t>DETERMINATION OF THE COURT</w:t>
      </w:r>
      <w:r w:rsidRPr="008E37AB">
        <w:rPr>
          <w:rFonts w:ascii="Times New Roman" w:eastAsia="Calibri" w:hAnsi="Times New Roman" w:cs="Times New Roman"/>
          <w:b/>
          <w:i/>
          <w:sz w:val="24"/>
          <w:szCs w:val="24"/>
        </w:rPr>
        <w:t xml:space="preserve"> A QUO</w:t>
      </w:r>
    </w:p>
    <w:p w14:paraId="3D8ED999" w14:textId="7D43CCEB" w:rsidR="00CB4697" w:rsidRPr="008E37AB" w:rsidRDefault="009443DF" w:rsidP="00293386">
      <w:pPr>
        <w:tabs>
          <w:tab w:val="left" w:pos="1134"/>
        </w:tabs>
        <w:spacing w:after="0" w:line="480" w:lineRule="auto"/>
        <w:ind w:firstLine="720"/>
        <w:jc w:val="both"/>
        <w:rPr>
          <w:rFonts w:ascii="Times New Roman" w:eastAsia="Times New Roman" w:hAnsi="Times New Roman" w:cs="Times New Roman"/>
          <w:sz w:val="24"/>
          <w:szCs w:val="24"/>
          <w:lang w:eastAsia="en-ZW"/>
        </w:rPr>
      </w:pPr>
      <w:r w:rsidRPr="008E37AB">
        <w:rPr>
          <w:rFonts w:ascii="Times New Roman" w:eastAsia="Times New Roman" w:hAnsi="Times New Roman" w:cs="Times New Roman"/>
          <w:sz w:val="24"/>
          <w:szCs w:val="24"/>
          <w:lang w:eastAsia="en-ZW"/>
        </w:rPr>
        <w:tab/>
      </w:r>
      <w:r w:rsidR="009058F2" w:rsidRPr="008E37AB">
        <w:rPr>
          <w:rFonts w:ascii="Times New Roman" w:eastAsia="Times New Roman" w:hAnsi="Times New Roman" w:cs="Times New Roman"/>
          <w:sz w:val="24"/>
          <w:szCs w:val="24"/>
          <w:lang w:eastAsia="en-ZW"/>
        </w:rPr>
        <w:t>The</w:t>
      </w:r>
      <w:r w:rsidR="00755581" w:rsidRPr="008E37AB">
        <w:rPr>
          <w:rFonts w:ascii="Times New Roman" w:eastAsia="Times New Roman" w:hAnsi="Times New Roman" w:cs="Times New Roman"/>
          <w:sz w:val="24"/>
          <w:szCs w:val="24"/>
          <w:lang w:eastAsia="en-ZW"/>
        </w:rPr>
        <w:t xml:space="preserve"> court </w:t>
      </w:r>
      <w:r w:rsidR="009F1BA1" w:rsidRPr="008E37AB">
        <w:rPr>
          <w:rFonts w:ascii="Times New Roman" w:eastAsia="Times New Roman" w:hAnsi="Times New Roman" w:cs="Times New Roman"/>
          <w:sz w:val="24"/>
          <w:szCs w:val="24"/>
          <w:lang w:eastAsia="en-ZW"/>
        </w:rPr>
        <w:t>dismissed the</w:t>
      </w:r>
      <w:r w:rsidR="00C25748">
        <w:rPr>
          <w:rFonts w:ascii="Times New Roman" w:eastAsia="Times New Roman" w:hAnsi="Times New Roman" w:cs="Times New Roman"/>
          <w:sz w:val="24"/>
          <w:szCs w:val="24"/>
          <w:lang w:eastAsia="en-ZW"/>
        </w:rPr>
        <w:t xml:space="preserve"> appellant</w:t>
      </w:r>
      <w:r w:rsidR="009058F2" w:rsidRPr="008E37AB">
        <w:rPr>
          <w:rFonts w:ascii="Times New Roman" w:eastAsia="Times New Roman" w:hAnsi="Times New Roman" w:cs="Times New Roman"/>
          <w:sz w:val="24"/>
          <w:szCs w:val="24"/>
          <w:lang w:eastAsia="en-ZW"/>
        </w:rPr>
        <w:t>s</w:t>
      </w:r>
      <w:r w:rsidR="00C25748">
        <w:rPr>
          <w:rFonts w:ascii="Times New Roman" w:eastAsia="Times New Roman" w:hAnsi="Times New Roman" w:cs="Times New Roman"/>
          <w:sz w:val="24"/>
          <w:szCs w:val="24"/>
          <w:lang w:eastAsia="en-ZW"/>
        </w:rPr>
        <w:t>’</w:t>
      </w:r>
      <w:r w:rsidR="009058F2" w:rsidRPr="008E37AB">
        <w:rPr>
          <w:rFonts w:ascii="Times New Roman" w:eastAsia="Times New Roman" w:hAnsi="Times New Roman" w:cs="Times New Roman"/>
          <w:sz w:val="24"/>
          <w:szCs w:val="24"/>
          <w:lang w:eastAsia="en-ZW"/>
        </w:rPr>
        <w:t xml:space="preserve"> application for registration of the arbitral award and granted the application for the setting aside of the arbitral award.</w:t>
      </w:r>
      <w:r w:rsidR="00A92F02" w:rsidRPr="008E37AB">
        <w:rPr>
          <w:rFonts w:ascii="Times New Roman" w:eastAsia="Times New Roman" w:hAnsi="Times New Roman" w:cs="Times New Roman"/>
          <w:sz w:val="24"/>
          <w:szCs w:val="24"/>
          <w:lang w:eastAsia="en-ZW"/>
        </w:rPr>
        <w:t xml:space="preserve"> </w:t>
      </w:r>
      <w:r w:rsidRPr="008E37AB">
        <w:rPr>
          <w:rFonts w:ascii="Times New Roman" w:eastAsia="Times New Roman" w:hAnsi="Times New Roman" w:cs="Times New Roman"/>
          <w:sz w:val="24"/>
          <w:szCs w:val="24"/>
          <w:lang w:eastAsia="en-ZW"/>
        </w:rPr>
        <w:t xml:space="preserve"> </w:t>
      </w:r>
      <w:r w:rsidR="009058F2" w:rsidRPr="008E37AB">
        <w:rPr>
          <w:rFonts w:ascii="Times New Roman" w:eastAsia="Times New Roman" w:hAnsi="Times New Roman" w:cs="Times New Roman"/>
          <w:sz w:val="24"/>
          <w:szCs w:val="24"/>
          <w:lang w:eastAsia="en-ZW"/>
        </w:rPr>
        <w:t>The court held that the award was made in violation of the rules of natural justice and also in defiance of logic.</w:t>
      </w:r>
      <w:r w:rsidR="00CB4697" w:rsidRPr="008E37AB">
        <w:rPr>
          <w:rFonts w:ascii="Times New Roman" w:eastAsia="Times New Roman" w:hAnsi="Times New Roman" w:cs="Times New Roman"/>
          <w:sz w:val="24"/>
          <w:szCs w:val="24"/>
          <w:vertAlign w:val="superscript"/>
          <w:lang w:eastAsia="en-ZW"/>
        </w:rPr>
        <w:t xml:space="preserve"> </w:t>
      </w:r>
      <w:r w:rsidRPr="008E37AB">
        <w:rPr>
          <w:rFonts w:ascii="Times New Roman" w:eastAsia="Times New Roman" w:hAnsi="Times New Roman" w:cs="Times New Roman"/>
          <w:sz w:val="24"/>
          <w:szCs w:val="24"/>
          <w:vertAlign w:val="superscript"/>
          <w:lang w:eastAsia="en-ZW"/>
        </w:rPr>
        <w:t xml:space="preserve"> </w:t>
      </w:r>
      <w:r w:rsidR="00CB4697" w:rsidRPr="008E37AB">
        <w:rPr>
          <w:rFonts w:ascii="Times New Roman" w:eastAsia="Times New Roman" w:hAnsi="Times New Roman" w:cs="Times New Roman"/>
          <w:sz w:val="24"/>
          <w:szCs w:val="24"/>
          <w:lang w:eastAsia="en-ZW"/>
        </w:rPr>
        <w:t xml:space="preserve">It </w:t>
      </w:r>
      <w:r w:rsidR="00CB4697" w:rsidRPr="008E37AB">
        <w:rPr>
          <w:rFonts w:ascii="Times New Roman" w:eastAsia="Times New Roman" w:hAnsi="Times New Roman" w:cs="Times New Roman"/>
          <w:sz w:val="24"/>
          <w:szCs w:val="24"/>
          <w:lang w:eastAsia="en-ZW"/>
        </w:rPr>
        <w:lastRenderedPageBreak/>
        <w:t>reasoned that there was a discrepancy as to whether or not the application for recusal was dealt with by the</w:t>
      </w:r>
      <w:r w:rsidR="009F1BA1" w:rsidRPr="008E37AB">
        <w:rPr>
          <w:rFonts w:ascii="Times New Roman" w:eastAsia="Times New Roman" w:hAnsi="Times New Roman" w:cs="Times New Roman"/>
          <w:sz w:val="24"/>
          <w:szCs w:val="24"/>
          <w:lang w:eastAsia="en-ZW"/>
        </w:rPr>
        <w:t xml:space="preserve"> two </w:t>
      </w:r>
      <w:r w:rsidRPr="008E37AB">
        <w:rPr>
          <w:rFonts w:ascii="Times New Roman" w:eastAsia="Times New Roman" w:hAnsi="Times New Roman" w:cs="Times New Roman"/>
          <w:sz w:val="24"/>
          <w:szCs w:val="24"/>
          <w:lang w:eastAsia="en-ZW"/>
        </w:rPr>
        <w:t>men tribunal</w:t>
      </w:r>
      <w:r w:rsidR="00CB4697" w:rsidRPr="008E37AB">
        <w:rPr>
          <w:rFonts w:ascii="Times New Roman" w:eastAsia="Times New Roman" w:hAnsi="Times New Roman" w:cs="Times New Roman"/>
          <w:sz w:val="24"/>
          <w:szCs w:val="24"/>
          <w:lang w:eastAsia="en-ZW"/>
        </w:rPr>
        <w:t xml:space="preserve"> </w:t>
      </w:r>
      <w:r w:rsidR="00E96566" w:rsidRPr="008E37AB">
        <w:rPr>
          <w:rFonts w:ascii="Times New Roman" w:eastAsia="Times New Roman" w:hAnsi="Times New Roman" w:cs="Times New Roman"/>
          <w:sz w:val="24"/>
          <w:szCs w:val="24"/>
          <w:lang w:eastAsia="en-ZW"/>
        </w:rPr>
        <w:t xml:space="preserve">on 13 May 2016 or by the arbitrator </w:t>
      </w:r>
      <w:r w:rsidR="00CB4697" w:rsidRPr="008E37AB">
        <w:rPr>
          <w:rFonts w:ascii="Times New Roman" w:eastAsia="Times New Roman" w:hAnsi="Times New Roman" w:cs="Times New Roman"/>
          <w:sz w:val="24"/>
          <w:szCs w:val="24"/>
          <w:lang w:eastAsia="en-ZW"/>
        </w:rPr>
        <w:t xml:space="preserve">as far </w:t>
      </w:r>
      <w:r w:rsidR="0007148A" w:rsidRPr="008E37AB">
        <w:rPr>
          <w:rFonts w:ascii="Times New Roman" w:eastAsia="Times New Roman" w:hAnsi="Times New Roman" w:cs="Times New Roman"/>
          <w:sz w:val="24"/>
          <w:szCs w:val="24"/>
          <w:lang w:eastAsia="en-ZW"/>
        </w:rPr>
        <w:t xml:space="preserve">back </w:t>
      </w:r>
      <w:r w:rsidR="00CB4697" w:rsidRPr="008E37AB">
        <w:rPr>
          <w:rFonts w:ascii="Times New Roman" w:eastAsia="Times New Roman" w:hAnsi="Times New Roman" w:cs="Times New Roman"/>
          <w:sz w:val="24"/>
          <w:szCs w:val="24"/>
          <w:lang w:eastAsia="en-ZW"/>
        </w:rPr>
        <w:t xml:space="preserve">as 20 April 2015. </w:t>
      </w:r>
    </w:p>
    <w:p w14:paraId="20146504" w14:textId="77777777" w:rsidR="00E96566" w:rsidRPr="008E37AB" w:rsidRDefault="00E96566" w:rsidP="00293386">
      <w:pPr>
        <w:spacing w:after="0" w:line="480" w:lineRule="auto"/>
        <w:ind w:firstLine="720"/>
        <w:jc w:val="both"/>
        <w:rPr>
          <w:rFonts w:ascii="Times New Roman" w:eastAsia="Times New Roman" w:hAnsi="Times New Roman" w:cs="Times New Roman"/>
          <w:sz w:val="24"/>
          <w:szCs w:val="24"/>
          <w:lang w:eastAsia="en-ZW"/>
        </w:rPr>
      </w:pPr>
    </w:p>
    <w:p w14:paraId="5663C397" w14:textId="14006FE3" w:rsidR="009058F2" w:rsidRPr="008E37AB" w:rsidRDefault="009443DF" w:rsidP="00293386">
      <w:pPr>
        <w:tabs>
          <w:tab w:val="left" w:pos="1134"/>
        </w:tabs>
        <w:spacing w:after="0" w:line="480" w:lineRule="auto"/>
        <w:ind w:firstLine="720"/>
        <w:jc w:val="both"/>
        <w:rPr>
          <w:rFonts w:ascii="Times New Roman" w:eastAsia="Times New Roman" w:hAnsi="Times New Roman" w:cs="Times New Roman"/>
          <w:sz w:val="24"/>
          <w:szCs w:val="24"/>
          <w:lang w:eastAsia="en-ZW"/>
        </w:rPr>
      </w:pPr>
      <w:r w:rsidRPr="008E37AB">
        <w:rPr>
          <w:rFonts w:ascii="Times New Roman" w:eastAsia="Times New Roman" w:hAnsi="Times New Roman" w:cs="Times New Roman"/>
          <w:sz w:val="24"/>
          <w:szCs w:val="24"/>
          <w:lang w:eastAsia="en-ZW"/>
        </w:rPr>
        <w:tab/>
      </w:r>
      <w:r w:rsidR="009058F2" w:rsidRPr="008E37AB">
        <w:rPr>
          <w:rFonts w:ascii="Times New Roman" w:eastAsia="Times New Roman" w:hAnsi="Times New Roman" w:cs="Times New Roman"/>
          <w:sz w:val="24"/>
          <w:szCs w:val="24"/>
          <w:lang w:eastAsia="en-ZW"/>
        </w:rPr>
        <w:t xml:space="preserve">The court also found that the </w:t>
      </w:r>
      <w:r w:rsidRPr="008E37AB">
        <w:rPr>
          <w:rFonts w:ascii="Times New Roman" w:eastAsia="Times New Roman" w:hAnsi="Times New Roman" w:cs="Times New Roman"/>
          <w:sz w:val="24"/>
          <w:szCs w:val="24"/>
          <w:lang w:eastAsia="en-ZW"/>
        </w:rPr>
        <w:t>third</w:t>
      </w:r>
      <w:r w:rsidR="009058F2" w:rsidRPr="008E37AB">
        <w:rPr>
          <w:rFonts w:ascii="Times New Roman" w:eastAsia="Times New Roman" w:hAnsi="Times New Roman" w:cs="Times New Roman"/>
          <w:sz w:val="24"/>
          <w:szCs w:val="24"/>
          <w:lang w:eastAsia="en-ZW"/>
        </w:rPr>
        <w:t xml:space="preserve"> appellant ignored and disregarded the order made by </w:t>
      </w:r>
      <w:r w:rsidR="00BC094C" w:rsidRPr="008E37AB">
        <w:rPr>
          <w:rFonts w:ascii="Times New Roman" w:eastAsia="Times New Roman" w:hAnsi="Times New Roman" w:cs="Times New Roman"/>
          <w:sz w:val="24"/>
          <w:szCs w:val="24"/>
          <w:lang w:eastAsia="en-ZW"/>
        </w:rPr>
        <w:t>CHIGUMBA</w:t>
      </w:r>
      <w:r w:rsidR="009058F2" w:rsidRPr="008E37AB">
        <w:rPr>
          <w:rFonts w:ascii="Times New Roman" w:eastAsia="Times New Roman" w:hAnsi="Times New Roman" w:cs="Times New Roman"/>
          <w:sz w:val="24"/>
          <w:szCs w:val="24"/>
          <w:lang w:eastAsia="en-ZW"/>
        </w:rPr>
        <w:t xml:space="preserve"> J and such violation of an order of the court was contrary to public policy and Article 24(2</w:t>
      </w:r>
      <w:proofErr w:type="gramStart"/>
      <w:r w:rsidR="009058F2" w:rsidRPr="008E37AB">
        <w:rPr>
          <w:rFonts w:ascii="Times New Roman" w:eastAsia="Times New Roman" w:hAnsi="Times New Roman" w:cs="Times New Roman"/>
          <w:sz w:val="24"/>
          <w:szCs w:val="24"/>
          <w:lang w:eastAsia="en-ZW"/>
        </w:rPr>
        <w:t>)(</w:t>
      </w:r>
      <w:proofErr w:type="gramEnd"/>
      <w:r w:rsidR="009058F2" w:rsidRPr="008E37AB">
        <w:rPr>
          <w:rFonts w:ascii="Times New Roman" w:eastAsia="Times New Roman" w:hAnsi="Times New Roman" w:cs="Times New Roman"/>
          <w:sz w:val="24"/>
          <w:szCs w:val="24"/>
          <w:lang w:eastAsia="en-ZW"/>
        </w:rPr>
        <w:t>c)(ii) of the schedule to the Arbitration Act.</w:t>
      </w:r>
      <w:r w:rsidR="00CB4697" w:rsidRPr="008E37AB">
        <w:rPr>
          <w:rFonts w:ascii="Times New Roman" w:eastAsia="Times New Roman" w:hAnsi="Times New Roman" w:cs="Times New Roman"/>
          <w:sz w:val="24"/>
          <w:szCs w:val="24"/>
          <w:lang w:eastAsia="en-ZW"/>
        </w:rPr>
        <w:t xml:space="preserve"> </w:t>
      </w:r>
      <w:r w:rsidRPr="008E37AB">
        <w:rPr>
          <w:rFonts w:ascii="Times New Roman" w:eastAsia="Times New Roman" w:hAnsi="Times New Roman" w:cs="Times New Roman"/>
          <w:sz w:val="24"/>
          <w:szCs w:val="24"/>
          <w:lang w:eastAsia="en-ZW"/>
        </w:rPr>
        <w:t xml:space="preserve"> </w:t>
      </w:r>
      <w:r w:rsidR="00CB4697" w:rsidRPr="008E37AB">
        <w:rPr>
          <w:rFonts w:ascii="Times New Roman" w:eastAsia="Times New Roman" w:hAnsi="Times New Roman" w:cs="Times New Roman"/>
          <w:sz w:val="24"/>
          <w:szCs w:val="24"/>
          <w:lang w:eastAsia="en-ZW"/>
        </w:rPr>
        <w:t>It is on that basis that the court dismissed the appellants’ application for the registration of the arbitral award.</w:t>
      </w:r>
      <w:r w:rsidR="00CB4697" w:rsidRPr="008E37AB">
        <w:rPr>
          <w:rFonts w:ascii="Times New Roman" w:eastAsia="Times New Roman" w:hAnsi="Times New Roman" w:cs="Times New Roman"/>
          <w:sz w:val="24"/>
          <w:szCs w:val="24"/>
          <w:vertAlign w:val="superscript"/>
          <w:lang w:eastAsia="en-ZW"/>
        </w:rPr>
        <w:t xml:space="preserve"> </w:t>
      </w:r>
      <w:r w:rsidRPr="008E37AB">
        <w:rPr>
          <w:rFonts w:ascii="Times New Roman" w:eastAsia="Times New Roman" w:hAnsi="Times New Roman" w:cs="Times New Roman"/>
          <w:sz w:val="24"/>
          <w:szCs w:val="24"/>
          <w:vertAlign w:val="superscript"/>
          <w:lang w:eastAsia="en-ZW"/>
        </w:rPr>
        <w:t xml:space="preserve"> </w:t>
      </w:r>
      <w:r w:rsidR="009058F2" w:rsidRPr="008E37AB">
        <w:rPr>
          <w:rFonts w:ascii="Times New Roman" w:eastAsia="Times New Roman" w:hAnsi="Times New Roman" w:cs="Times New Roman"/>
          <w:sz w:val="24"/>
          <w:szCs w:val="24"/>
          <w:lang w:eastAsia="en-ZW"/>
        </w:rPr>
        <w:t>The court also highlighted that</w:t>
      </w:r>
      <w:r w:rsidR="00CB4697" w:rsidRPr="008E37AB">
        <w:rPr>
          <w:rFonts w:ascii="Times New Roman" w:eastAsia="Times New Roman" w:hAnsi="Times New Roman" w:cs="Times New Roman"/>
          <w:sz w:val="24"/>
          <w:szCs w:val="24"/>
          <w:lang w:eastAsia="en-ZW"/>
        </w:rPr>
        <w:t xml:space="preserve">, in light of the findings it made, </w:t>
      </w:r>
      <w:r w:rsidR="009058F2" w:rsidRPr="008E37AB">
        <w:rPr>
          <w:rFonts w:ascii="Times New Roman" w:eastAsia="Times New Roman" w:hAnsi="Times New Roman" w:cs="Times New Roman"/>
          <w:sz w:val="24"/>
          <w:szCs w:val="24"/>
          <w:lang w:eastAsia="en-ZW"/>
        </w:rPr>
        <w:t>an order for costs on a legal practitioner and client scale was appropriate in the circumstances.</w:t>
      </w:r>
    </w:p>
    <w:p w14:paraId="76CE70B0" w14:textId="77777777" w:rsidR="00CB4697" w:rsidRPr="008E37AB" w:rsidRDefault="00CB4697" w:rsidP="00293386">
      <w:pPr>
        <w:spacing w:after="0" w:line="480" w:lineRule="auto"/>
        <w:ind w:firstLine="720"/>
        <w:jc w:val="both"/>
        <w:rPr>
          <w:rFonts w:ascii="Times New Roman" w:eastAsia="Times New Roman" w:hAnsi="Times New Roman" w:cs="Times New Roman"/>
          <w:sz w:val="24"/>
          <w:szCs w:val="24"/>
          <w:vertAlign w:val="superscript"/>
          <w:lang w:eastAsia="en-ZW"/>
        </w:rPr>
      </w:pPr>
    </w:p>
    <w:p w14:paraId="3BF5FF26" w14:textId="018DBDEE" w:rsidR="00CB4697" w:rsidRPr="008E37AB" w:rsidRDefault="009443DF" w:rsidP="00F41113">
      <w:pPr>
        <w:tabs>
          <w:tab w:val="left" w:pos="1134"/>
        </w:tabs>
        <w:spacing w:after="0" w:line="480" w:lineRule="auto"/>
        <w:ind w:firstLine="720"/>
        <w:jc w:val="both"/>
        <w:rPr>
          <w:rFonts w:ascii="Times New Roman" w:eastAsia="Times New Roman" w:hAnsi="Times New Roman" w:cs="Times New Roman"/>
          <w:sz w:val="24"/>
          <w:szCs w:val="24"/>
          <w:lang w:eastAsia="en-ZW"/>
        </w:rPr>
      </w:pPr>
      <w:r w:rsidRPr="008E37AB">
        <w:rPr>
          <w:rFonts w:ascii="Times New Roman" w:eastAsia="Times New Roman" w:hAnsi="Times New Roman" w:cs="Times New Roman"/>
          <w:sz w:val="24"/>
          <w:szCs w:val="24"/>
          <w:lang w:eastAsia="en-ZW"/>
        </w:rPr>
        <w:tab/>
      </w:r>
      <w:r w:rsidR="009058F2" w:rsidRPr="008E37AB">
        <w:rPr>
          <w:rFonts w:ascii="Times New Roman" w:eastAsia="Times New Roman" w:hAnsi="Times New Roman" w:cs="Times New Roman"/>
          <w:sz w:val="24"/>
          <w:szCs w:val="24"/>
          <w:lang w:eastAsia="en-ZW"/>
        </w:rPr>
        <w:t>Aggrieved by this ruling, the appellants noted an appeal on the following grounds:</w:t>
      </w:r>
    </w:p>
    <w:p w14:paraId="0A055F8F" w14:textId="77777777" w:rsidR="00C700A0" w:rsidRDefault="009058F2" w:rsidP="00C700A0">
      <w:pPr>
        <w:spacing w:after="16" w:line="240" w:lineRule="auto"/>
        <w:ind w:left="567"/>
        <w:jc w:val="both"/>
        <w:rPr>
          <w:rFonts w:ascii="Times New Roman" w:eastAsia="Times New Roman" w:hAnsi="Times New Roman" w:cs="Times New Roman"/>
          <w:sz w:val="24"/>
          <w:szCs w:val="24"/>
          <w:lang w:eastAsia="en-ZW"/>
        </w:rPr>
      </w:pPr>
      <w:r w:rsidRPr="008E37AB">
        <w:rPr>
          <w:rFonts w:ascii="Times New Roman" w:eastAsia="Times New Roman" w:hAnsi="Times New Roman" w:cs="Times New Roman"/>
          <w:sz w:val="24"/>
          <w:szCs w:val="24"/>
          <w:lang w:eastAsia="en-ZW"/>
        </w:rPr>
        <w:t xml:space="preserve">“1. The court </w:t>
      </w:r>
      <w:r w:rsidRPr="008E37AB">
        <w:rPr>
          <w:rFonts w:ascii="Times New Roman" w:eastAsia="Times New Roman" w:hAnsi="Times New Roman" w:cs="Times New Roman"/>
          <w:i/>
          <w:sz w:val="24"/>
          <w:szCs w:val="24"/>
          <w:lang w:eastAsia="en-ZW"/>
        </w:rPr>
        <w:t>a quo</w:t>
      </w:r>
      <w:r w:rsidRPr="008E37AB">
        <w:rPr>
          <w:rFonts w:ascii="Times New Roman" w:eastAsia="Times New Roman" w:hAnsi="Times New Roman" w:cs="Times New Roman"/>
          <w:sz w:val="24"/>
          <w:szCs w:val="24"/>
          <w:lang w:eastAsia="en-ZW"/>
        </w:rPr>
        <w:t xml:space="preserve"> grossly misdirected itself in finding that Hon Arbitrator Retired </w:t>
      </w:r>
    </w:p>
    <w:p w14:paraId="62957D44" w14:textId="1BF385FA" w:rsidR="00C700A0" w:rsidRDefault="009058F2" w:rsidP="00C700A0">
      <w:pPr>
        <w:spacing w:after="16" w:line="240" w:lineRule="auto"/>
        <w:ind w:left="993"/>
        <w:jc w:val="both"/>
        <w:rPr>
          <w:rFonts w:ascii="Times New Roman" w:eastAsia="Times New Roman" w:hAnsi="Times New Roman" w:cs="Times New Roman"/>
          <w:sz w:val="24"/>
          <w:szCs w:val="24"/>
          <w:lang w:eastAsia="en-ZW"/>
        </w:rPr>
      </w:pPr>
      <w:r w:rsidRPr="008E37AB">
        <w:rPr>
          <w:rFonts w:ascii="Times New Roman" w:eastAsia="Times New Roman" w:hAnsi="Times New Roman" w:cs="Times New Roman"/>
          <w:sz w:val="24"/>
          <w:szCs w:val="24"/>
          <w:lang w:eastAsia="en-ZW"/>
        </w:rPr>
        <w:t xml:space="preserve">Justice Smith violated the order of Justice </w:t>
      </w:r>
      <w:proofErr w:type="spellStart"/>
      <w:r w:rsidR="00BC094C" w:rsidRPr="008E37AB">
        <w:rPr>
          <w:rFonts w:ascii="Times New Roman" w:eastAsia="Times New Roman" w:hAnsi="Times New Roman" w:cs="Times New Roman"/>
          <w:sz w:val="24"/>
          <w:szCs w:val="24"/>
          <w:lang w:eastAsia="en-ZW"/>
        </w:rPr>
        <w:t>Chigumba</w:t>
      </w:r>
      <w:proofErr w:type="spellEnd"/>
      <w:r w:rsidR="00BC094C" w:rsidRPr="008E37AB">
        <w:rPr>
          <w:rFonts w:ascii="Times New Roman" w:eastAsia="Times New Roman" w:hAnsi="Times New Roman" w:cs="Times New Roman"/>
          <w:sz w:val="24"/>
          <w:szCs w:val="24"/>
          <w:lang w:eastAsia="en-ZW"/>
        </w:rPr>
        <w:t xml:space="preserve"> </w:t>
      </w:r>
      <w:r w:rsidRPr="008E37AB">
        <w:rPr>
          <w:rFonts w:ascii="Times New Roman" w:eastAsia="Times New Roman" w:hAnsi="Times New Roman" w:cs="Times New Roman"/>
          <w:sz w:val="24"/>
          <w:szCs w:val="24"/>
          <w:lang w:eastAsia="en-ZW"/>
        </w:rPr>
        <w:t xml:space="preserve">dated 23 November 2016 under Case November 201 6 </w:t>
      </w:r>
      <w:proofErr w:type="gramStart"/>
      <w:r w:rsidRPr="008E37AB">
        <w:rPr>
          <w:rFonts w:ascii="Times New Roman" w:eastAsia="Times New Roman" w:hAnsi="Times New Roman" w:cs="Times New Roman"/>
          <w:b/>
          <w:sz w:val="24"/>
          <w:szCs w:val="24"/>
          <w:lang w:eastAsia="en-ZW"/>
        </w:rPr>
        <w:t>No</w:t>
      </w:r>
      <w:proofErr w:type="gramEnd"/>
      <w:r w:rsidRPr="008E37AB">
        <w:rPr>
          <w:rFonts w:ascii="Times New Roman" w:eastAsia="Times New Roman" w:hAnsi="Times New Roman" w:cs="Times New Roman"/>
          <w:b/>
          <w:sz w:val="24"/>
          <w:szCs w:val="24"/>
          <w:lang w:eastAsia="en-ZW"/>
        </w:rPr>
        <w:t>. HC 444/16</w:t>
      </w:r>
      <w:r w:rsidRPr="008E37AB">
        <w:rPr>
          <w:rFonts w:ascii="Times New Roman" w:eastAsia="Times New Roman" w:hAnsi="Times New Roman" w:cs="Times New Roman"/>
          <w:sz w:val="24"/>
          <w:szCs w:val="24"/>
          <w:lang w:eastAsia="en-ZW"/>
        </w:rPr>
        <w:t xml:space="preserve"> in circumstances where this order was rescinded by Justice </w:t>
      </w:r>
      <w:proofErr w:type="spellStart"/>
      <w:r w:rsidRPr="008E37AB">
        <w:rPr>
          <w:rFonts w:ascii="Times New Roman" w:eastAsia="Times New Roman" w:hAnsi="Times New Roman" w:cs="Times New Roman"/>
          <w:sz w:val="24"/>
          <w:szCs w:val="24"/>
          <w:lang w:eastAsia="en-ZW"/>
        </w:rPr>
        <w:t>Munangati</w:t>
      </w:r>
      <w:proofErr w:type="spellEnd"/>
      <w:r w:rsidRPr="008E37AB">
        <w:rPr>
          <w:rFonts w:ascii="Times New Roman" w:eastAsia="Times New Roman" w:hAnsi="Times New Roman" w:cs="Times New Roman"/>
          <w:sz w:val="24"/>
          <w:szCs w:val="24"/>
          <w:lang w:eastAsia="en-ZW"/>
        </w:rPr>
        <w:t>–</w:t>
      </w:r>
      <w:proofErr w:type="spellStart"/>
      <w:r w:rsidRPr="008E37AB">
        <w:rPr>
          <w:rFonts w:ascii="Times New Roman" w:eastAsia="Times New Roman" w:hAnsi="Times New Roman" w:cs="Times New Roman"/>
          <w:sz w:val="24"/>
          <w:szCs w:val="24"/>
          <w:lang w:eastAsia="en-ZW"/>
        </w:rPr>
        <w:t>Manongwa</w:t>
      </w:r>
      <w:proofErr w:type="spellEnd"/>
      <w:r w:rsidRPr="008E37AB">
        <w:rPr>
          <w:rFonts w:ascii="Times New Roman" w:eastAsia="Times New Roman" w:hAnsi="Times New Roman" w:cs="Times New Roman"/>
          <w:sz w:val="24"/>
          <w:szCs w:val="24"/>
          <w:lang w:eastAsia="en-ZW"/>
        </w:rPr>
        <w:t xml:space="preserve"> on the 23</w:t>
      </w:r>
      <w:r w:rsidRPr="008E37AB">
        <w:rPr>
          <w:rFonts w:ascii="Times New Roman" w:eastAsia="Times New Roman" w:hAnsi="Times New Roman" w:cs="Times New Roman"/>
          <w:sz w:val="24"/>
          <w:szCs w:val="24"/>
          <w:vertAlign w:val="superscript"/>
          <w:lang w:eastAsia="en-ZW"/>
        </w:rPr>
        <w:t>rd</w:t>
      </w:r>
      <w:r w:rsidRPr="008E37AB">
        <w:rPr>
          <w:rFonts w:ascii="Times New Roman" w:eastAsia="Times New Roman" w:hAnsi="Times New Roman" w:cs="Times New Roman"/>
          <w:sz w:val="24"/>
          <w:szCs w:val="24"/>
          <w:lang w:eastAsia="en-ZW"/>
        </w:rPr>
        <w:t xml:space="preserve"> of October 2017.</w:t>
      </w:r>
    </w:p>
    <w:p w14:paraId="68678D5A" w14:textId="77777777" w:rsidR="00C700A0" w:rsidRPr="00D45E96" w:rsidRDefault="00C700A0" w:rsidP="00C700A0">
      <w:pPr>
        <w:spacing w:after="16" w:line="240" w:lineRule="auto"/>
        <w:ind w:left="993"/>
        <w:jc w:val="both"/>
        <w:rPr>
          <w:rFonts w:ascii="Times New Roman" w:eastAsia="Times New Roman" w:hAnsi="Times New Roman" w:cs="Times New Roman"/>
          <w:sz w:val="16"/>
          <w:szCs w:val="16"/>
          <w:lang w:eastAsia="en-ZW"/>
        </w:rPr>
      </w:pPr>
    </w:p>
    <w:p w14:paraId="25FA720C" w14:textId="7E71EE09" w:rsidR="00C700A0" w:rsidRDefault="009058F2" w:rsidP="00C700A0">
      <w:pPr>
        <w:tabs>
          <w:tab w:val="left" w:pos="993"/>
        </w:tabs>
        <w:spacing w:after="16" w:line="240" w:lineRule="auto"/>
        <w:ind w:left="567"/>
        <w:jc w:val="both"/>
        <w:rPr>
          <w:rFonts w:ascii="Times New Roman" w:eastAsia="Times New Roman" w:hAnsi="Times New Roman" w:cs="Times New Roman"/>
          <w:sz w:val="24"/>
          <w:szCs w:val="24"/>
          <w:lang w:eastAsia="en-ZW"/>
        </w:rPr>
      </w:pPr>
      <w:r w:rsidRPr="008E37AB">
        <w:rPr>
          <w:rFonts w:ascii="Times New Roman" w:eastAsia="Times New Roman" w:hAnsi="Times New Roman" w:cs="Times New Roman"/>
          <w:sz w:val="24"/>
          <w:szCs w:val="24"/>
          <w:lang w:eastAsia="en-ZW"/>
        </w:rPr>
        <w:t xml:space="preserve">2. </w:t>
      </w:r>
      <w:r w:rsidR="00C700A0">
        <w:rPr>
          <w:rFonts w:ascii="Times New Roman" w:eastAsia="Times New Roman" w:hAnsi="Times New Roman" w:cs="Times New Roman"/>
          <w:sz w:val="24"/>
          <w:szCs w:val="24"/>
          <w:lang w:eastAsia="en-ZW"/>
        </w:rPr>
        <w:t xml:space="preserve"> </w:t>
      </w:r>
      <w:r w:rsidR="00C700A0">
        <w:rPr>
          <w:rFonts w:ascii="Times New Roman" w:eastAsia="Times New Roman" w:hAnsi="Times New Roman" w:cs="Times New Roman"/>
          <w:sz w:val="24"/>
          <w:szCs w:val="24"/>
          <w:lang w:eastAsia="en-ZW"/>
        </w:rPr>
        <w:tab/>
      </w:r>
      <w:r w:rsidRPr="008E37AB">
        <w:rPr>
          <w:rFonts w:ascii="Times New Roman" w:eastAsia="Times New Roman" w:hAnsi="Times New Roman" w:cs="Times New Roman"/>
          <w:sz w:val="24"/>
          <w:szCs w:val="24"/>
          <w:lang w:eastAsia="en-ZW"/>
        </w:rPr>
        <w:t xml:space="preserve">Based on the gross misdirection on the facts set out in ground 1, the court </w:t>
      </w:r>
      <w:r w:rsidRPr="008E37AB">
        <w:rPr>
          <w:rFonts w:ascii="Times New Roman" w:eastAsia="Times New Roman" w:hAnsi="Times New Roman" w:cs="Times New Roman"/>
          <w:i/>
          <w:sz w:val="24"/>
          <w:szCs w:val="24"/>
          <w:lang w:eastAsia="en-ZW"/>
        </w:rPr>
        <w:t>a quo</w:t>
      </w:r>
      <w:r w:rsidRPr="008E37AB">
        <w:rPr>
          <w:rFonts w:ascii="Times New Roman" w:eastAsia="Times New Roman" w:hAnsi="Times New Roman" w:cs="Times New Roman"/>
          <w:sz w:val="24"/>
          <w:szCs w:val="24"/>
          <w:lang w:eastAsia="en-ZW"/>
        </w:rPr>
        <w:t xml:space="preserve"> erred </w:t>
      </w:r>
    </w:p>
    <w:p w14:paraId="67A6A51D" w14:textId="77777777" w:rsidR="00C700A0" w:rsidRDefault="009058F2" w:rsidP="00C700A0">
      <w:pPr>
        <w:spacing w:after="16" w:line="240" w:lineRule="auto"/>
        <w:ind w:left="993"/>
        <w:jc w:val="both"/>
        <w:rPr>
          <w:rFonts w:ascii="Times New Roman" w:eastAsia="Times New Roman" w:hAnsi="Times New Roman" w:cs="Times New Roman"/>
          <w:sz w:val="24"/>
          <w:szCs w:val="24"/>
          <w:lang w:eastAsia="en-ZW"/>
        </w:rPr>
      </w:pPr>
      <w:proofErr w:type="gramStart"/>
      <w:r w:rsidRPr="008E37AB">
        <w:rPr>
          <w:rFonts w:ascii="Times New Roman" w:eastAsia="Times New Roman" w:hAnsi="Times New Roman" w:cs="Times New Roman"/>
          <w:sz w:val="24"/>
          <w:szCs w:val="24"/>
          <w:lang w:eastAsia="en-ZW"/>
        </w:rPr>
        <w:t>in</w:t>
      </w:r>
      <w:proofErr w:type="gramEnd"/>
      <w:r w:rsidRPr="008E37AB">
        <w:rPr>
          <w:rFonts w:ascii="Times New Roman" w:eastAsia="Times New Roman" w:hAnsi="Times New Roman" w:cs="Times New Roman"/>
          <w:sz w:val="24"/>
          <w:szCs w:val="24"/>
          <w:lang w:eastAsia="en-ZW"/>
        </w:rPr>
        <w:t xml:space="preserve"> finding that there was any violation by the </w:t>
      </w:r>
      <w:r w:rsidR="009443DF" w:rsidRPr="008E37AB">
        <w:rPr>
          <w:rFonts w:ascii="Times New Roman" w:eastAsia="Times New Roman" w:hAnsi="Times New Roman" w:cs="Times New Roman"/>
          <w:sz w:val="24"/>
          <w:szCs w:val="24"/>
          <w:lang w:eastAsia="en-ZW"/>
        </w:rPr>
        <w:t>third</w:t>
      </w:r>
      <w:r w:rsidRPr="008E37AB">
        <w:rPr>
          <w:rFonts w:ascii="Times New Roman" w:eastAsia="Times New Roman" w:hAnsi="Times New Roman" w:cs="Times New Roman"/>
          <w:sz w:val="24"/>
          <w:szCs w:val="24"/>
          <w:lang w:eastAsia="en-ZW"/>
        </w:rPr>
        <w:t xml:space="preserve"> appellant that was contrary to public policy.</w:t>
      </w:r>
    </w:p>
    <w:p w14:paraId="741CDC77" w14:textId="7F192731" w:rsidR="009058F2" w:rsidRPr="00D45E96" w:rsidRDefault="009058F2" w:rsidP="00D45E96">
      <w:pPr>
        <w:spacing w:after="0" w:line="240" w:lineRule="auto"/>
        <w:ind w:left="992"/>
        <w:jc w:val="both"/>
        <w:rPr>
          <w:rFonts w:ascii="Times New Roman" w:eastAsia="Times New Roman" w:hAnsi="Times New Roman" w:cs="Times New Roman"/>
          <w:sz w:val="16"/>
          <w:szCs w:val="16"/>
          <w:lang w:eastAsia="en-ZW"/>
        </w:rPr>
      </w:pPr>
      <w:r w:rsidRPr="008E37AB">
        <w:rPr>
          <w:rFonts w:ascii="Times New Roman" w:eastAsia="Times New Roman" w:hAnsi="Times New Roman" w:cs="Times New Roman"/>
          <w:sz w:val="24"/>
          <w:szCs w:val="24"/>
          <w:lang w:eastAsia="en-ZW"/>
        </w:rPr>
        <w:t xml:space="preserve"> </w:t>
      </w:r>
    </w:p>
    <w:p w14:paraId="1242AE7B" w14:textId="708B0164" w:rsidR="009058F2" w:rsidRPr="008E37AB" w:rsidRDefault="00185FA5" w:rsidP="00185FA5">
      <w:pPr>
        <w:spacing w:line="240" w:lineRule="auto"/>
        <w:ind w:left="993" w:hanging="426"/>
        <w:jc w:val="both"/>
        <w:rPr>
          <w:rFonts w:ascii="Times New Roman" w:eastAsia="Times New Roman" w:hAnsi="Times New Roman" w:cs="Times New Roman"/>
          <w:sz w:val="24"/>
          <w:szCs w:val="24"/>
          <w:lang w:eastAsia="en-ZW"/>
        </w:rPr>
      </w:pPr>
      <w:r w:rsidRPr="008E37AB">
        <w:rPr>
          <w:rFonts w:ascii="Times New Roman" w:eastAsia="Times New Roman" w:hAnsi="Times New Roman" w:cs="Times New Roman"/>
          <w:sz w:val="24"/>
          <w:szCs w:val="24"/>
          <w:lang w:eastAsia="en-ZW"/>
        </w:rPr>
        <w:t>3.</w:t>
      </w:r>
      <w:r w:rsidRPr="008E37AB">
        <w:rPr>
          <w:rFonts w:ascii="Times New Roman" w:eastAsia="Times New Roman" w:hAnsi="Times New Roman" w:cs="Times New Roman"/>
          <w:sz w:val="24"/>
          <w:szCs w:val="24"/>
          <w:lang w:eastAsia="en-ZW"/>
        </w:rPr>
        <w:tab/>
      </w:r>
      <w:r w:rsidR="009058F2" w:rsidRPr="008E37AB">
        <w:rPr>
          <w:rFonts w:ascii="Times New Roman" w:eastAsia="Times New Roman" w:hAnsi="Times New Roman" w:cs="Times New Roman"/>
          <w:sz w:val="24"/>
          <w:szCs w:val="24"/>
          <w:lang w:eastAsia="en-ZW"/>
        </w:rPr>
        <w:t xml:space="preserve">The court </w:t>
      </w:r>
      <w:r w:rsidR="009058F2" w:rsidRPr="008E37AB">
        <w:rPr>
          <w:rFonts w:ascii="Times New Roman" w:eastAsia="Times New Roman" w:hAnsi="Times New Roman" w:cs="Times New Roman"/>
          <w:i/>
          <w:sz w:val="24"/>
          <w:szCs w:val="24"/>
          <w:lang w:eastAsia="en-ZW"/>
        </w:rPr>
        <w:t>a quo</w:t>
      </w:r>
      <w:r w:rsidR="009058F2" w:rsidRPr="008E37AB">
        <w:rPr>
          <w:rFonts w:ascii="Times New Roman" w:eastAsia="Times New Roman" w:hAnsi="Times New Roman" w:cs="Times New Roman"/>
          <w:sz w:val="24"/>
          <w:szCs w:val="24"/>
          <w:lang w:eastAsia="en-ZW"/>
        </w:rPr>
        <w:t xml:space="preserve"> erred in finding that there was a violation of an order of court and accordingly public policy in terms of a non-existent clause of the Model </w:t>
      </w:r>
      <w:r w:rsidR="00070F3B" w:rsidRPr="008E37AB">
        <w:rPr>
          <w:rFonts w:ascii="Times New Roman" w:eastAsia="Times New Roman" w:hAnsi="Times New Roman" w:cs="Times New Roman"/>
          <w:sz w:val="24"/>
          <w:szCs w:val="24"/>
          <w:lang w:eastAsia="en-ZW"/>
        </w:rPr>
        <w:t>L</w:t>
      </w:r>
      <w:r w:rsidR="009058F2" w:rsidRPr="008E37AB">
        <w:rPr>
          <w:rFonts w:ascii="Times New Roman" w:eastAsia="Times New Roman" w:hAnsi="Times New Roman" w:cs="Times New Roman"/>
          <w:sz w:val="24"/>
          <w:szCs w:val="24"/>
          <w:lang w:eastAsia="en-ZW"/>
        </w:rPr>
        <w:t>aw, namely “Article 24(2</w:t>
      </w:r>
      <w:proofErr w:type="gramStart"/>
      <w:r w:rsidR="009058F2" w:rsidRPr="008E37AB">
        <w:rPr>
          <w:rFonts w:ascii="Times New Roman" w:eastAsia="Times New Roman" w:hAnsi="Times New Roman" w:cs="Times New Roman"/>
          <w:sz w:val="24"/>
          <w:szCs w:val="24"/>
          <w:lang w:eastAsia="en-ZW"/>
        </w:rPr>
        <w:t>)(</w:t>
      </w:r>
      <w:proofErr w:type="gramEnd"/>
      <w:r w:rsidR="009058F2" w:rsidRPr="008E37AB">
        <w:rPr>
          <w:rFonts w:ascii="Times New Roman" w:eastAsia="Times New Roman" w:hAnsi="Times New Roman" w:cs="Times New Roman"/>
          <w:sz w:val="24"/>
          <w:szCs w:val="24"/>
          <w:lang w:eastAsia="en-ZW"/>
        </w:rPr>
        <w:t>c)(ii) of the Schedule to the Arbitration Act.”</w:t>
      </w:r>
    </w:p>
    <w:p w14:paraId="232C51DE" w14:textId="1743159A" w:rsidR="009058F2" w:rsidRPr="008E37AB" w:rsidRDefault="009058F2" w:rsidP="00185FA5">
      <w:pPr>
        <w:spacing w:line="240" w:lineRule="auto"/>
        <w:ind w:left="993" w:hanging="426"/>
        <w:jc w:val="both"/>
        <w:rPr>
          <w:rFonts w:ascii="Times New Roman" w:eastAsia="Times New Roman" w:hAnsi="Times New Roman" w:cs="Times New Roman"/>
          <w:sz w:val="24"/>
          <w:szCs w:val="24"/>
          <w:lang w:eastAsia="en-ZW"/>
        </w:rPr>
      </w:pPr>
      <w:r w:rsidRPr="008E37AB">
        <w:rPr>
          <w:rFonts w:ascii="Times New Roman" w:eastAsia="Times New Roman" w:hAnsi="Times New Roman" w:cs="Times New Roman"/>
          <w:sz w:val="24"/>
          <w:szCs w:val="24"/>
          <w:lang w:eastAsia="en-ZW"/>
        </w:rPr>
        <w:t xml:space="preserve">4. </w:t>
      </w:r>
      <w:r w:rsidR="00C700A0">
        <w:rPr>
          <w:rFonts w:ascii="Times New Roman" w:eastAsia="Times New Roman" w:hAnsi="Times New Roman" w:cs="Times New Roman"/>
          <w:sz w:val="24"/>
          <w:szCs w:val="24"/>
          <w:lang w:eastAsia="en-ZW"/>
        </w:rPr>
        <w:tab/>
      </w:r>
      <w:r w:rsidRPr="008E37AB">
        <w:rPr>
          <w:rFonts w:ascii="Times New Roman" w:eastAsia="Times New Roman" w:hAnsi="Times New Roman" w:cs="Times New Roman"/>
          <w:sz w:val="24"/>
          <w:szCs w:val="24"/>
          <w:lang w:eastAsia="en-ZW"/>
        </w:rPr>
        <w:t xml:space="preserve">The court </w:t>
      </w:r>
      <w:r w:rsidRPr="008E37AB">
        <w:rPr>
          <w:rFonts w:ascii="Times New Roman" w:eastAsia="Times New Roman" w:hAnsi="Times New Roman" w:cs="Times New Roman"/>
          <w:i/>
          <w:sz w:val="24"/>
          <w:szCs w:val="24"/>
          <w:lang w:eastAsia="en-ZW"/>
        </w:rPr>
        <w:t>a quo</w:t>
      </w:r>
      <w:r w:rsidRPr="008E37AB">
        <w:rPr>
          <w:rFonts w:ascii="Times New Roman" w:eastAsia="Times New Roman" w:hAnsi="Times New Roman" w:cs="Times New Roman"/>
          <w:sz w:val="24"/>
          <w:szCs w:val="24"/>
          <w:lang w:eastAsia="en-ZW"/>
        </w:rPr>
        <w:t xml:space="preserve"> erred in finding that the final award was made in violation of the rules of natural justice when in fact all parties had been accorded an adequate opportunity to be heard and impartially so.</w:t>
      </w:r>
    </w:p>
    <w:p w14:paraId="764D796D" w14:textId="03A07CF5" w:rsidR="009058F2" w:rsidRPr="008E37AB" w:rsidRDefault="009058F2" w:rsidP="00185FA5">
      <w:pPr>
        <w:spacing w:line="240" w:lineRule="auto"/>
        <w:ind w:left="993" w:hanging="426"/>
        <w:jc w:val="both"/>
        <w:rPr>
          <w:rFonts w:ascii="Times New Roman" w:eastAsia="Times New Roman" w:hAnsi="Times New Roman" w:cs="Times New Roman"/>
          <w:sz w:val="24"/>
          <w:szCs w:val="24"/>
          <w:lang w:eastAsia="en-ZW"/>
        </w:rPr>
      </w:pPr>
      <w:r w:rsidRPr="008E37AB">
        <w:rPr>
          <w:rFonts w:ascii="Times New Roman" w:eastAsia="Times New Roman" w:hAnsi="Times New Roman" w:cs="Times New Roman"/>
          <w:sz w:val="24"/>
          <w:szCs w:val="24"/>
          <w:lang w:eastAsia="en-ZW"/>
        </w:rPr>
        <w:t xml:space="preserve">5. </w:t>
      </w:r>
      <w:r w:rsidR="00C700A0">
        <w:rPr>
          <w:rFonts w:ascii="Times New Roman" w:eastAsia="Times New Roman" w:hAnsi="Times New Roman" w:cs="Times New Roman"/>
          <w:sz w:val="24"/>
          <w:szCs w:val="24"/>
          <w:lang w:eastAsia="en-ZW"/>
        </w:rPr>
        <w:tab/>
      </w:r>
      <w:r w:rsidRPr="008E37AB">
        <w:rPr>
          <w:rFonts w:ascii="Times New Roman" w:eastAsia="Times New Roman" w:hAnsi="Times New Roman" w:cs="Times New Roman"/>
          <w:sz w:val="24"/>
          <w:szCs w:val="24"/>
          <w:lang w:eastAsia="en-ZW"/>
        </w:rPr>
        <w:t xml:space="preserve">The court </w:t>
      </w:r>
      <w:r w:rsidRPr="008E37AB">
        <w:rPr>
          <w:rFonts w:ascii="Times New Roman" w:eastAsia="Times New Roman" w:hAnsi="Times New Roman" w:cs="Times New Roman"/>
          <w:i/>
          <w:sz w:val="24"/>
          <w:szCs w:val="24"/>
          <w:lang w:eastAsia="en-ZW"/>
        </w:rPr>
        <w:t>a quo</w:t>
      </w:r>
      <w:r w:rsidRPr="008E37AB">
        <w:rPr>
          <w:rFonts w:ascii="Times New Roman" w:eastAsia="Times New Roman" w:hAnsi="Times New Roman" w:cs="Times New Roman"/>
          <w:sz w:val="24"/>
          <w:szCs w:val="24"/>
          <w:lang w:eastAsia="en-ZW"/>
        </w:rPr>
        <w:t xml:space="preserve"> erred in dismissing the application for the registration of the arbitral award in case no HC 1054/17 without affording the Appellants (or any other party) an opportunity to be heard.</w:t>
      </w:r>
    </w:p>
    <w:p w14:paraId="15384B41" w14:textId="3EE66579" w:rsidR="009058F2" w:rsidRPr="008E37AB" w:rsidRDefault="009058F2" w:rsidP="00185FA5">
      <w:pPr>
        <w:spacing w:line="240" w:lineRule="auto"/>
        <w:ind w:left="993" w:hanging="426"/>
        <w:jc w:val="both"/>
        <w:rPr>
          <w:rFonts w:ascii="Times New Roman" w:eastAsia="Times New Roman" w:hAnsi="Times New Roman" w:cs="Times New Roman"/>
          <w:sz w:val="24"/>
          <w:szCs w:val="24"/>
          <w:lang w:eastAsia="en-ZW"/>
        </w:rPr>
      </w:pPr>
      <w:r w:rsidRPr="008E37AB">
        <w:rPr>
          <w:rFonts w:ascii="Times New Roman" w:eastAsia="Times New Roman" w:hAnsi="Times New Roman" w:cs="Times New Roman"/>
          <w:sz w:val="24"/>
          <w:szCs w:val="24"/>
          <w:lang w:eastAsia="en-ZW"/>
        </w:rPr>
        <w:t xml:space="preserve">6. </w:t>
      </w:r>
      <w:r w:rsidR="00C700A0">
        <w:rPr>
          <w:rFonts w:ascii="Times New Roman" w:eastAsia="Times New Roman" w:hAnsi="Times New Roman" w:cs="Times New Roman"/>
          <w:sz w:val="24"/>
          <w:szCs w:val="24"/>
          <w:lang w:eastAsia="en-ZW"/>
        </w:rPr>
        <w:tab/>
      </w:r>
      <w:r w:rsidRPr="008E37AB">
        <w:rPr>
          <w:rFonts w:ascii="Times New Roman" w:eastAsia="Times New Roman" w:hAnsi="Times New Roman" w:cs="Times New Roman"/>
          <w:sz w:val="24"/>
          <w:szCs w:val="24"/>
          <w:lang w:eastAsia="en-ZW"/>
        </w:rPr>
        <w:t xml:space="preserve">The court </w:t>
      </w:r>
      <w:r w:rsidRPr="008E37AB">
        <w:rPr>
          <w:rFonts w:ascii="Times New Roman" w:eastAsia="Times New Roman" w:hAnsi="Times New Roman" w:cs="Times New Roman"/>
          <w:i/>
          <w:sz w:val="24"/>
          <w:szCs w:val="24"/>
          <w:lang w:eastAsia="en-ZW"/>
        </w:rPr>
        <w:t>a quo</w:t>
      </w:r>
      <w:r w:rsidRPr="008E37AB">
        <w:rPr>
          <w:rFonts w:ascii="Times New Roman" w:eastAsia="Times New Roman" w:hAnsi="Times New Roman" w:cs="Times New Roman"/>
          <w:sz w:val="24"/>
          <w:szCs w:val="24"/>
          <w:lang w:eastAsia="en-ZW"/>
        </w:rPr>
        <w:t xml:space="preserve"> erred in handing down a judgement that purports to be a composite judgment (absent an order consolidating the two matters) but in respect of which there is only one order.</w:t>
      </w:r>
    </w:p>
    <w:p w14:paraId="2BABAB72" w14:textId="27CF9BB7" w:rsidR="009058F2" w:rsidRPr="008E37AB" w:rsidRDefault="009058F2" w:rsidP="00F03D2E">
      <w:pPr>
        <w:spacing w:after="0" w:line="240" w:lineRule="auto"/>
        <w:ind w:left="992" w:hanging="425"/>
        <w:jc w:val="both"/>
        <w:rPr>
          <w:rFonts w:ascii="Times New Roman" w:eastAsia="Times New Roman" w:hAnsi="Times New Roman" w:cs="Times New Roman"/>
          <w:sz w:val="24"/>
          <w:szCs w:val="24"/>
          <w:lang w:eastAsia="en-ZW"/>
        </w:rPr>
      </w:pPr>
      <w:r w:rsidRPr="008E37AB">
        <w:rPr>
          <w:rFonts w:ascii="Times New Roman" w:eastAsia="Times New Roman" w:hAnsi="Times New Roman" w:cs="Times New Roman"/>
          <w:sz w:val="24"/>
          <w:szCs w:val="24"/>
          <w:lang w:eastAsia="en-ZW"/>
        </w:rPr>
        <w:t xml:space="preserve">7. </w:t>
      </w:r>
      <w:r w:rsidR="00C700A0">
        <w:rPr>
          <w:rFonts w:ascii="Times New Roman" w:eastAsia="Times New Roman" w:hAnsi="Times New Roman" w:cs="Times New Roman"/>
          <w:sz w:val="24"/>
          <w:szCs w:val="24"/>
          <w:lang w:eastAsia="en-ZW"/>
        </w:rPr>
        <w:tab/>
      </w:r>
      <w:r w:rsidRPr="008E37AB">
        <w:rPr>
          <w:rFonts w:ascii="Times New Roman" w:eastAsia="Times New Roman" w:hAnsi="Times New Roman" w:cs="Times New Roman"/>
          <w:sz w:val="24"/>
          <w:szCs w:val="24"/>
          <w:lang w:eastAsia="en-ZW"/>
        </w:rPr>
        <w:t xml:space="preserve">The court </w:t>
      </w:r>
      <w:r w:rsidRPr="008E37AB">
        <w:rPr>
          <w:rFonts w:ascii="Times New Roman" w:eastAsia="Times New Roman" w:hAnsi="Times New Roman" w:cs="Times New Roman"/>
          <w:i/>
          <w:sz w:val="24"/>
          <w:szCs w:val="24"/>
          <w:lang w:eastAsia="en-ZW"/>
        </w:rPr>
        <w:t>a quo</w:t>
      </w:r>
      <w:r w:rsidRPr="008E37AB">
        <w:rPr>
          <w:rFonts w:ascii="Times New Roman" w:eastAsia="Times New Roman" w:hAnsi="Times New Roman" w:cs="Times New Roman"/>
          <w:sz w:val="24"/>
          <w:szCs w:val="24"/>
          <w:lang w:eastAsia="en-ZW"/>
        </w:rPr>
        <w:t xml:space="preserve"> erred in ordering that costs on a legal practitioner and client scale be paid by the Respondent, including the Appellants, when there was no justification for the penalty and no reasons given for the order against the Appellants.</w:t>
      </w:r>
      <w:r w:rsidR="00185FA5" w:rsidRPr="008E37AB">
        <w:rPr>
          <w:rFonts w:ascii="Times New Roman" w:eastAsia="Times New Roman" w:hAnsi="Times New Roman" w:cs="Times New Roman"/>
          <w:sz w:val="24"/>
          <w:szCs w:val="24"/>
          <w:lang w:eastAsia="en-ZW"/>
        </w:rPr>
        <w:t>”</w:t>
      </w:r>
    </w:p>
    <w:p w14:paraId="7E124724" w14:textId="77777777" w:rsidR="005A7E10" w:rsidRPr="008E37AB" w:rsidRDefault="005A7E10" w:rsidP="00A23CDB">
      <w:pPr>
        <w:spacing w:after="0" w:line="480" w:lineRule="auto"/>
        <w:jc w:val="both"/>
        <w:rPr>
          <w:rFonts w:ascii="Times New Roman" w:hAnsi="Times New Roman" w:cs="Times New Roman"/>
          <w:b/>
          <w:sz w:val="24"/>
          <w:szCs w:val="24"/>
        </w:rPr>
      </w:pPr>
    </w:p>
    <w:p w14:paraId="41CF9A60" w14:textId="77777777" w:rsidR="00F03D2E" w:rsidRPr="008E37AB" w:rsidRDefault="00F03D2E" w:rsidP="00F03D2E">
      <w:pPr>
        <w:spacing w:after="0" w:line="240" w:lineRule="auto"/>
        <w:jc w:val="both"/>
        <w:rPr>
          <w:rFonts w:ascii="Times New Roman" w:hAnsi="Times New Roman" w:cs="Times New Roman"/>
          <w:b/>
          <w:sz w:val="24"/>
          <w:szCs w:val="24"/>
        </w:rPr>
      </w:pPr>
    </w:p>
    <w:p w14:paraId="76C7098A" w14:textId="7BF195F1" w:rsidR="009058F2" w:rsidRPr="008E37AB" w:rsidRDefault="00323DB4" w:rsidP="00185FA5">
      <w:pPr>
        <w:spacing w:after="0" w:line="480" w:lineRule="auto"/>
        <w:jc w:val="both"/>
        <w:rPr>
          <w:rFonts w:ascii="Times New Roman" w:hAnsi="Times New Roman" w:cs="Times New Roman"/>
          <w:b/>
          <w:sz w:val="24"/>
          <w:szCs w:val="24"/>
        </w:rPr>
      </w:pPr>
      <w:r w:rsidRPr="008E37AB">
        <w:rPr>
          <w:rFonts w:ascii="Times New Roman" w:hAnsi="Times New Roman" w:cs="Times New Roman"/>
          <w:b/>
          <w:sz w:val="24"/>
          <w:szCs w:val="24"/>
        </w:rPr>
        <w:lastRenderedPageBreak/>
        <w:t>SUBMISSIONS IN TH</w:t>
      </w:r>
      <w:r w:rsidR="00F406F1" w:rsidRPr="008E37AB">
        <w:rPr>
          <w:rFonts w:ascii="Times New Roman" w:hAnsi="Times New Roman" w:cs="Times New Roman"/>
          <w:b/>
          <w:sz w:val="24"/>
          <w:szCs w:val="24"/>
        </w:rPr>
        <w:t xml:space="preserve">IS </w:t>
      </w:r>
      <w:r w:rsidRPr="008E37AB">
        <w:rPr>
          <w:rFonts w:ascii="Times New Roman" w:hAnsi="Times New Roman" w:cs="Times New Roman"/>
          <w:b/>
          <w:sz w:val="24"/>
          <w:szCs w:val="24"/>
        </w:rPr>
        <w:t>COURT</w:t>
      </w:r>
    </w:p>
    <w:p w14:paraId="0972A344" w14:textId="49356D84" w:rsidR="005A7E10" w:rsidRPr="008E37AB" w:rsidRDefault="00185FA5" w:rsidP="00D45E96">
      <w:pPr>
        <w:tabs>
          <w:tab w:val="left" w:pos="1134"/>
        </w:tabs>
        <w:spacing w:after="0" w:line="480" w:lineRule="auto"/>
        <w:ind w:firstLine="720"/>
        <w:jc w:val="both"/>
        <w:rPr>
          <w:rFonts w:ascii="Times New Roman" w:hAnsi="Times New Roman" w:cs="Times New Roman"/>
          <w:sz w:val="24"/>
          <w:szCs w:val="24"/>
        </w:rPr>
      </w:pPr>
      <w:r w:rsidRPr="008E37AB">
        <w:rPr>
          <w:rFonts w:ascii="Times New Roman" w:hAnsi="Times New Roman" w:cs="Times New Roman"/>
          <w:sz w:val="24"/>
          <w:szCs w:val="24"/>
        </w:rPr>
        <w:tab/>
      </w:r>
      <w:r w:rsidR="005A7E10" w:rsidRPr="008E37AB">
        <w:rPr>
          <w:rFonts w:ascii="Times New Roman" w:hAnsi="Times New Roman" w:cs="Times New Roman"/>
          <w:sz w:val="24"/>
          <w:szCs w:val="24"/>
        </w:rPr>
        <w:t xml:space="preserve">At the commencement of the appeal hearing, Mr </w:t>
      </w:r>
      <w:proofErr w:type="spellStart"/>
      <w:r w:rsidR="005A7E10" w:rsidRPr="008E37AB">
        <w:rPr>
          <w:rFonts w:ascii="Times New Roman" w:hAnsi="Times New Roman" w:cs="Times New Roman"/>
          <w:i/>
          <w:iCs/>
          <w:sz w:val="24"/>
          <w:szCs w:val="24"/>
        </w:rPr>
        <w:t>Hashiti</w:t>
      </w:r>
      <w:proofErr w:type="spellEnd"/>
      <w:r w:rsidR="005A7E10" w:rsidRPr="008E37AB">
        <w:rPr>
          <w:rFonts w:ascii="Times New Roman" w:hAnsi="Times New Roman" w:cs="Times New Roman"/>
          <w:sz w:val="24"/>
          <w:szCs w:val="24"/>
        </w:rPr>
        <w:t>, for the respondents</w:t>
      </w:r>
      <w:r w:rsidR="006B4794" w:rsidRPr="008E37AB">
        <w:rPr>
          <w:rFonts w:ascii="Times New Roman" w:hAnsi="Times New Roman" w:cs="Times New Roman"/>
          <w:sz w:val="24"/>
          <w:szCs w:val="24"/>
        </w:rPr>
        <w:t xml:space="preserve">, </w:t>
      </w:r>
      <w:r w:rsidR="005A7E10" w:rsidRPr="008E37AB">
        <w:rPr>
          <w:rFonts w:ascii="Times New Roman" w:hAnsi="Times New Roman" w:cs="Times New Roman"/>
          <w:sz w:val="24"/>
          <w:szCs w:val="24"/>
        </w:rPr>
        <w:t xml:space="preserve">indicated that he was abandoning the preliminary objections raised in the respondent’s heads of argument which attacked the validity of the appeal. </w:t>
      </w:r>
      <w:r w:rsidRPr="008E37AB">
        <w:rPr>
          <w:rFonts w:ascii="Times New Roman" w:hAnsi="Times New Roman" w:cs="Times New Roman"/>
          <w:sz w:val="24"/>
          <w:szCs w:val="24"/>
        </w:rPr>
        <w:t xml:space="preserve"> </w:t>
      </w:r>
      <w:r w:rsidR="001D125A" w:rsidRPr="008E37AB">
        <w:rPr>
          <w:rFonts w:ascii="Times New Roman" w:hAnsi="Times New Roman" w:cs="Times New Roman"/>
          <w:sz w:val="24"/>
          <w:szCs w:val="24"/>
        </w:rPr>
        <w:t xml:space="preserve">He indicated that he would advance argument on the merits of the case as motivated in the respondent’s heads of argument. </w:t>
      </w:r>
      <w:r w:rsidRPr="008E37AB">
        <w:rPr>
          <w:rFonts w:ascii="Times New Roman" w:hAnsi="Times New Roman" w:cs="Times New Roman"/>
          <w:sz w:val="24"/>
          <w:szCs w:val="24"/>
        </w:rPr>
        <w:t>Thus, </w:t>
      </w:r>
      <w:r w:rsidR="00070F3B" w:rsidRPr="008E37AB">
        <w:rPr>
          <w:rFonts w:ascii="Times New Roman" w:hAnsi="Times New Roman" w:cs="Times New Roman"/>
          <w:sz w:val="24"/>
          <w:szCs w:val="24"/>
        </w:rPr>
        <w:t xml:space="preserve">the parties’ </w:t>
      </w:r>
      <w:r w:rsidR="005A7E10" w:rsidRPr="008E37AB">
        <w:rPr>
          <w:rFonts w:ascii="Times New Roman" w:hAnsi="Times New Roman" w:cs="Times New Roman"/>
          <w:sz w:val="24"/>
          <w:szCs w:val="24"/>
        </w:rPr>
        <w:t>argument was restricted to the merits of the matter.</w:t>
      </w:r>
    </w:p>
    <w:p w14:paraId="5FD34AA5" w14:textId="77777777" w:rsidR="004C1A05" w:rsidRPr="008E37AB" w:rsidRDefault="004C1A05" w:rsidP="00D45E96">
      <w:pPr>
        <w:tabs>
          <w:tab w:val="left" w:pos="1134"/>
        </w:tabs>
        <w:spacing w:after="0" w:line="480" w:lineRule="auto"/>
        <w:ind w:firstLine="720"/>
        <w:jc w:val="both"/>
        <w:rPr>
          <w:rFonts w:ascii="Times New Roman" w:hAnsi="Times New Roman" w:cs="Times New Roman"/>
          <w:sz w:val="24"/>
          <w:szCs w:val="24"/>
        </w:rPr>
      </w:pPr>
    </w:p>
    <w:p w14:paraId="5DEB6592" w14:textId="35A8710F" w:rsidR="00E96566" w:rsidRPr="008E37AB" w:rsidRDefault="004C1A05" w:rsidP="004C1A05">
      <w:pPr>
        <w:pStyle w:val="FootnoteText"/>
        <w:tabs>
          <w:tab w:val="left" w:pos="1134"/>
        </w:tabs>
        <w:spacing w:line="480" w:lineRule="auto"/>
        <w:ind w:firstLine="720"/>
        <w:jc w:val="both"/>
        <w:rPr>
          <w:rFonts w:ascii="Times New Roman" w:hAnsi="Times New Roman" w:cs="Times New Roman"/>
          <w:sz w:val="24"/>
          <w:szCs w:val="24"/>
        </w:rPr>
      </w:pPr>
      <w:r w:rsidRPr="008E37AB">
        <w:rPr>
          <w:rFonts w:ascii="Times New Roman" w:hAnsi="Times New Roman" w:cs="Times New Roman"/>
          <w:sz w:val="24"/>
          <w:szCs w:val="24"/>
        </w:rPr>
        <w:tab/>
      </w:r>
      <w:r w:rsidR="005A7E10" w:rsidRPr="008E37AB">
        <w:rPr>
          <w:rFonts w:ascii="Times New Roman" w:hAnsi="Times New Roman" w:cs="Times New Roman"/>
          <w:sz w:val="24"/>
          <w:szCs w:val="24"/>
        </w:rPr>
        <w:t xml:space="preserve">Ms </w:t>
      </w:r>
      <w:proofErr w:type="spellStart"/>
      <w:r w:rsidR="005A7E10" w:rsidRPr="008E37AB">
        <w:rPr>
          <w:rFonts w:ascii="Times New Roman" w:hAnsi="Times New Roman" w:cs="Times New Roman"/>
          <w:i/>
          <w:iCs/>
          <w:sz w:val="24"/>
          <w:szCs w:val="24"/>
        </w:rPr>
        <w:t>Mahere</w:t>
      </w:r>
      <w:proofErr w:type="spellEnd"/>
      <w:r w:rsidR="005A7E10" w:rsidRPr="008E37AB">
        <w:rPr>
          <w:rFonts w:ascii="Times New Roman" w:hAnsi="Times New Roman" w:cs="Times New Roman"/>
          <w:sz w:val="24"/>
          <w:szCs w:val="24"/>
        </w:rPr>
        <w:t xml:space="preserve">, for the appellants, relying on the case of </w:t>
      </w:r>
      <w:proofErr w:type="spellStart"/>
      <w:r w:rsidR="005A7E10" w:rsidRPr="008E37AB">
        <w:rPr>
          <w:rFonts w:ascii="Times New Roman" w:hAnsi="Times New Roman" w:cs="Times New Roman"/>
          <w:i/>
          <w:sz w:val="24"/>
          <w:szCs w:val="24"/>
        </w:rPr>
        <w:t>Zesa</w:t>
      </w:r>
      <w:proofErr w:type="spellEnd"/>
      <w:r w:rsidR="005A7E10" w:rsidRPr="008E37AB">
        <w:rPr>
          <w:rFonts w:ascii="Times New Roman" w:hAnsi="Times New Roman" w:cs="Times New Roman"/>
          <w:sz w:val="24"/>
          <w:szCs w:val="24"/>
        </w:rPr>
        <w:t xml:space="preserve"> v </w:t>
      </w:r>
      <w:proofErr w:type="spellStart"/>
      <w:r w:rsidR="005A7E10" w:rsidRPr="008E37AB">
        <w:rPr>
          <w:rFonts w:ascii="Times New Roman" w:hAnsi="Times New Roman" w:cs="Times New Roman"/>
          <w:i/>
          <w:sz w:val="24"/>
          <w:szCs w:val="24"/>
        </w:rPr>
        <w:t>Maposa</w:t>
      </w:r>
      <w:proofErr w:type="spellEnd"/>
      <w:r w:rsidR="005A7E10" w:rsidRPr="008E37AB">
        <w:rPr>
          <w:rFonts w:ascii="Times New Roman" w:hAnsi="Times New Roman" w:cs="Times New Roman"/>
          <w:i/>
          <w:sz w:val="24"/>
          <w:szCs w:val="24"/>
        </w:rPr>
        <w:t xml:space="preserve"> </w:t>
      </w:r>
      <w:r w:rsidR="005A7E10" w:rsidRPr="008E37AB">
        <w:rPr>
          <w:rFonts w:ascii="Times New Roman" w:hAnsi="Times New Roman" w:cs="Times New Roman"/>
          <w:sz w:val="24"/>
          <w:szCs w:val="24"/>
          <w:lang w:val="en-US"/>
        </w:rPr>
        <w:t>1999 (2) ZLR 452 (S)</w:t>
      </w:r>
      <w:r w:rsidR="005A7E10" w:rsidRPr="008E37AB">
        <w:rPr>
          <w:rFonts w:ascii="Times New Roman" w:hAnsi="Times New Roman" w:cs="Times New Roman"/>
          <w:sz w:val="24"/>
          <w:szCs w:val="24"/>
        </w:rPr>
        <w:t xml:space="preserve"> </w:t>
      </w:r>
      <w:r w:rsidR="00D33781">
        <w:rPr>
          <w:rFonts w:ascii="Times New Roman" w:hAnsi="Times New Roman" w:cs="Times New Roman"/>
          <w:sz w:val="24"/>
          <w:szCs w:val="24"/>
        </w:rPr>
        <w:t>at</w:t>
      </w:r>
      <w:r w:rsidR="005A7E10" w:rsidRPr="008E37AB">
        <w:rPr>
          <w:rFonts w:ascii="Times New Roman" w:hAnsi="Times New Roman" w:cs="Times New Roman"/>
          <w:sz w:val="24"/>
          <w:szCs w:val="24"/>
        </w:rPr>
        <w:t xml:space="preserve"> 466E</w:t>
      </w:r>
      <w:r w:rsidR="001D125A" w:rsidRPr="008E37AB">
        <w:rPr>
          <w:rFonts w:ascii="Times New Roman" w:hAnsi="Times New Roman" w:cs="Times New Roman"/>
          <w:sz w:val="24"/>
          <w:szCs w:val="24"/>
        </w:rPr>
        <w:t>,</w:t>
      </w:r>
      <w:r w:rsidR="005A7E10" w:rsidRPr="008E37AB">
        <w:rPr>
          <w:rFonts w:ascii="Times New Roman" w:hAnsi="Times New Roman" w:cs="Times New Roman"/>
          <w:sz w:val="24"/>
          <w:szCs w:val="24"/>
        </w:rPr>
        <w:t xml:space="preserve"> </w:t>
      </w:r>
      <w:r w:rsidR="009058F2" w:rsidRPr="008E37AB">
        <w:rPr>
          <w:rFonts w:ascii="Times New Roman" w:hAnsi="Times New Roman" w:cs="Times New Roman"/>
          <w:sz w:val="24"/>
          <w:szCs w:val="24"/>
        </w:rPr>
        <w:t xml:space="preserve">submitted that there are very limited grounds upon which a court can refuse to give effect to an arbitral award. </w:t>
      </w:r>
      <w:r w:rsidRPr="008E37AB">
        <w:rPr>
          <w:rFonts w:ascii="Times New Roman" w:hAnsi="Times New Roman" w:cs="Times New Roman"/>
          <w:sz w:val="24"/>
          <w:szCs w:val="24"/>
        </w:rPr>
        <w:t xml:space="preserve"> </w:t>
      </w:r>
      <w:r w:rsidR="005A7E10" w:rsidRPr="008E37AB">
        <w:rPr>
          <w:rFonts w:ascii="Times New Roman" w:hAnsi="Times New Roman" w:cs="Times New Roman"/>
          <w:sz w:val="24"/>
          <w:szCs w:val="24"/>
        </w:rPr>
        <w:t xml:space="preserve">She averred that an arbitral award will not be contrary to public policy simply because the reasoning or conclusions of the arbitrator are wrong in fact or law. </w:t>
      </w:r>
    </w:p>
    <w:p w14:paraId="015E01D2" w14:textId="77777777" w:rsidR="00E96566" w:rsidRPr="008E37AB" w:rsidRDefault="00E96566" w:rsidP="005A7E10">
      <w:pPr>
        <w:pStyle w:val="FootnoteText"/>
        <w:spacing w:line="480" w:lineRule="auto"/>
        <w:ind w:firstLine="720"/>
        <w:jc w:val="both"/>
        <w:rPr>
          <w:rFonts w:ascii="Times New Roman" w:hAnsi="Times New Roman" w:cs="Times New Roman"/>
          <w:sz w:val="24"/>
          <w:szCs w:val="24"/>
        </w:rPr>
      </w:pPr>
    </w:p>
    <w:p w14:paraId="3082B6C7" w14:textId="45DB51C5" w:rsidR="00E96566" w:rsidRPr="008E37AB" w:rsidRDefault="004C1A05" w:rsidP="004C1A05">
      <w:pPr>
        <w:pStyle w:val="FootnoteText"/>
        <w:tabs>
          <w:tab w:val="left" w:pos="1134"/>
        </w:tabs>
        <w:spacing w:line="480" w:lineRule="auto"/>
        <w:ind w:firstLine="720"/>
        <w:jc w:val="both"/>
        <w:rPr>
          <w:rFonts w:ascii="Times New Roman" w:hAnsi="Times New Roman" w:cs="Times New Roman"/>
          <w:sz w:val="24"/>
          <w:szCs w:val="24"/>
        </w:rPr>
      </w:pPr>
      <w:r w:rsidRPr="008E37AB">
        <w:rPr>
          <w:rFonts w:ascii="Times New Roman" w:hAnsi="Times New Roman" w:cs="Times New Roman"/>
          <w:sz w:val="24"/>
          <w:szCs w:val="24"/>
        </w:rPr>
        <w:tab/>
      </w:r>
      <w:r w:rsidR="00AB59DC" w:rsidRPr="008E37AB">
        <w:rPr>
          <w:rFonts w:ascii="Times New Roman" w:hAnsi="Times New Roman" w:cs="Times New Roman"/>
          <w:sz w:val="24"/>
          <w:szCs w:val="24"/>
        </w:rPr>
        <w:t xml:space="preserve">Ms </w:t>
      </w:r>
      <w:proofErr w:type="spellStart"/>
      <w:r w:rsidR="00AB59DC" w:rsidRPr="008E37AB">
        <w:rPr>
          <w:rFonts w:ascii="Times New Roman" w:hAnsi="Times New Roman" w:cs="Times New Roman"/>
          <w:i/>
          <w:iCs/>
          <w:sz w:val="24"/>
          <w:szCs w:val="24"/>
        </w:rPr>
        <w:t>Mahere</w:t>
      </w:r>
      <w:proofErr w:type="spellEnd"/>
      <w:r w:rsidR="005A7E10" w:rsidRPr="008E37AB">
        <w:rPr>
          <w:rFonts w:ascii="Times New Roman" w:hAnsi="Times New Roman" w:cs="Times New Roman"/>
          <w:sz w:val="24"/>
          <w:szCs w:val="24"/>
        </w:rPr>
        <w:t xml:space="preserve"> argued that </w:t>
      </w:r>
      <w:r w:rsidR="009058F2" w:rsidRPr="008E37AB">
        <w:rPr>
          <w:rFonts w:ascii="Times New Roman" w:hAnsi="Times New Roman" w:cs="Times New Roman"/>
          <w:sz w:val="24"/>
          <w:szCs w:val="24"/>
        </w:rPr>
        <w:t xml:space="preserve">the court </w:t>
      </w:r>
      <w:r w:rsidR="009058F2" w:rsidRPr="008E37AB">
        <w:rPr>
          <w:rFonts w:ascii="Times New Roman" w:hAnsi="Times New Roman" w:cs="Times New Roman"/>
          <w:i/>
          <w:iCs/>
          <w:sz w:val="24"/>
          <w:szCs w:val="24"/>
        </w:rPr>
        <w:t>a quo</w:t>
      </w:r>
      <w:r w:rsidR="009058F2" w:rsidRPr="008E37AB">
        <w:rPr>
          <w:rFonts w:ascii="Times New Roman" w:hAnsi="Times New Roman" w:cs="Times New Roman"/>
          <w:sz w:val="24"/>
          <w:szCs w:val="24"/>
        </w:rPr>
        <w:t xml:space="preserve"> erred in holding that the award was made in violation of the extant order of </w:t>
      </w:r>
      <w:r w:rsidR="00BC094C" w:rsidRPr="008E37AB">
        <w:rPr>
          <w:rFonts w:ascii="Times New Roman" w:hAnsi="Times New Roman" w:cs="Times New Roman"/>
          <w:sz w:val="24"/>
          <w:szCs w:val="24"/>
        </w:rPr>
        <w:t xml:space="preserve">CHIGUMBA </w:t>
      </w:r>
      <w:r w:rsidR="009058F2" w:rsidRPr="008E37AB">
        <w:rPr>
          <w:rFonts w:ascii="Times New Roman" w:hAnsi="Times New Roman" w:cs="Times New Roman"/>
          <w:sz w:val="24"/>
          <w:szCs w:val="24"/>
        </w:rPr>
        <w:t>J</w:t>
      </w:r>
      <w:r w:rsidR="005A7E10" w:rsidRPr="008E37AB">
        <w:rPr>
          <w:rFonts w:ascii="Times New Roman" w:hAnsi="Times New Roman" w:cs="Times New Roman"/>
          <w:sz w:val="24"/>
          <w:szCs w:val="24"/>
        </w:rPr>
        <w:t xml:space="preserve"> yet </w:t>
      </w:r>
      <w:r w:rsidRPr="008E37AB">
        <w:rPr>
          <w:rFonts w:ascii="Times New Roman" w:hAnsi="Times New Roman" w:cs="Times New Roman"/>
          <w:sz w:val="24"/>
          <w:szCs w:val="24"/>
        </w:rPr>
        <w:t>that order</w:t>
      </w:r>
      <w:r w:rsidR="009058F2" w:rsidRPr="008E37AB">
        <w:rPr>
          <w:rFonts w:ascii="Times New Roman" w:hAnsi="Times New Roman" w:cs="Times New Roman"/>
          <w:sz w:val="24"/>
          <w:szCs w:val="24"/>
        </w:rPr>
        <w:t xml:space="preserve"> did not prohibit the arbitrator from dealing with the question of his recusal from the proceedings.</w:t>
      </w:r>
      <w:r w:rsidR="00E96566" w:rsidRPr="008E37AB">
        <w:rPr>
          <w:rFonts w:ascii="Times New Roman" w:hAnsi="Times New Roman" w:cs="Times New Roman"/>
          <w:sz w:val="24"/>
          <w:szCs w:val="24"/>
        </w:rPr>
        <w:t xml:space="preserve"> Upon being asked by the court, c</w:t>
      </w:r>
      <w:r w:rsidR="005A7E10" w:rsidRPr="008E37AB">
        <w:rPr>
          <w:rFonts w:ascii="Times New Roman" w:hAnsi="Times New Roman" w:cs="Times New Roman"/>
          <w:sz w:val="24"/>
          <w:szCs w:val="24"/>
        </w:rPr>
        <w:t xml:space="preserve">ounsel failed to explain why the arbitrator </w:t>
      </w:r>
      <w:r w:rsidR="00E96566" w:rsidRPr="008E37AB">
        <w:rPr>
          <w:rFonts w:ascii="Times New Roman" w:hAnsi="Times New Roman" w:cs="Times New Roman"/>
          <w:sz w:val="24"/>
          <w:szCs w:val="24"/>
        </w:rPr>
        <w:t xml:space="preserve">referred </w:t>
      </w:r>
      <w:r w:rsidR="005A7E10" w:rsidRPr="008E37AB">
        <w:rPr>
          <w:rFonts w:ascii="Times New Roman" w:hAnsi="Times New Roman" w:cs="Times New Roman"/>
          <w:sz w:val="24"/>
          <w:szCs w:val="24"/>
        </w:rPr>
        <w:t>the application for</w:t>
      </w:r>
      <w:r w:rsidR="009F1BA1" w:rsidRPr="008E37AB">
        <w:rPr>
          <w:rFonts w:ascii="Times New Roman" w:hAnsi="Times New Roman" w:cs="Times New Roman"/>
          <w:sz w:val="24"/>
          <w:szCs w:val="24"/>
        </w:rPr>
        <w:t xml:space="preserve"> </w:t>
      </w:r>
      <w:r w:rsidRPr="008E37AB">
        <w:rPr>
          <w:rFonts w:ascii="Times New Roman" w:hAnsi="Times New Roman" w:cs="Times New Roman"/>
          <w:sz w:val="24"/>
          <w:szCs w:val="24"/>
        </w:rPr>
        <w:t>his recusal</w:t>
      </w:r>
      <w:r w:rsidR="005A7E10" w:rsidRPr="008E37AB">
        <w:rPr>
          <w:rFonts w:ascii="Times New Roman" w:hAnsi="Times New Roman" w:cs="Times New Roman"/>
          <w:sz w:val="24"/>
          <w:szCs w:val="24"/>
        </w:rPr>
        <w:t xml:space="preserve"> to</w:t>
      </w:r>
      <w:r w:rsidR="009F1BA1" w:rsidRPr="008E37AB">
        <w:rPr>
          <w:rFonts w:ascii="Times New Roman" w:hAnsi="Times New Roman" w:cs="Times New Roman"/>
          <w:sz w:val="24"/>
          <w:szCs w:val="24"/>
        </w:rPr>
        <w:t xml:space="preserve"> the</w:t>
      </w:r>
      <w:r w:rsidR="00E96566" w:rsidRPr="008E37AB">
        <w:rPr>
          <w:rFonts w:ascii="Times New Roman" w:hAnsi="Times New Roman" w:cs="Times New Roman"/>
          <w:sz w:val="24"/>
          <w:szCs w:val="24"/>
        </w:rPr>
        <w:t xml:space="preserve"> two men tribunal </w:t>
      </w:r>
      <w:r w:rsidR="005A7E10" w:rsidRPr="008E37AB">
        <w:rPr>
          <w:rFonts w:ascii="Times New Roman" w:hAnsi="Times New Roman" w:cs="Times New Roman"/>
          <w:sz w:val="24"/>
          <w:szCs w:val="24"/>
        </w:rPr>
        <w:t>when he had already made a ruling on it in 2015.</w:t>
      </w:r>
      <w:r w:rsidR="00E96566" w:rsidRPr="008E37AB">
        <w:rPr>
          <w:rFonts w:ascii="Times New Roman" w:hAnsi="Times New Roman" w:cs="Times New Roman"/>
          <w:sz w:val="24"/>
          <w:szCs w:val="24"/>
        </w:rPr>
        <w:t xml:space="preserve"> </w:t>
      </w:r>
      <w:r w:rsidR="005A7E10" w:rsidRPr="008E37AB">
        <w:rPr>
          <w:rFonts w:ascii="Times New Roman" w:hAnsi="Times New Roman" w:cs="Times New Roman"/>
          <w:sz w:val="24"/>
          <w:szCs w:val="24"/>
        </w:rPr>
        <w:t xml:space="preserve">However, she stated that the </w:t>
      </w:r>
      <w:r w:rsidR="00E96566" w:rsidRPr="008E37AB">
        <w:rPr>
          <w:rFonts w:ascii="Times New Roman" w:hAnsi="Times New Roman" w:cs="Times New Roman"/>
          <w:sz w:val="24"/>
          <w:szCs w:val="24"/>
        </w:rPr>
        <w:t xml:space="preserve">arbitrator’s </w:t>
      </w:r>
      <w:r w:rsidR="005A7E10" w:rsidRPr="008E37AB">
        <w:rPr>
          <w:rFonts w:ascii="Times New Roman" w:hAnsi="Times New Roman" w:cs="Times New Roman"/>
          <w:sz w:val="24"/>
          <w:szCs w:val="24"/>
        </w:rPr>
        <w:t>preliminary award</w:t>
      </w:r>
      <w:r w:rsidR="00E96566" w:rsidRPr="008E37AB">
        <w:rPr>
          <w:rFonts w:ascii="Times New Roman" w:hAnsi="Times New Roman" w:cs="Times New Roman"/>
          <w:sz w:val="24"/>
          <w:szCs w:val="24"/>
        </w:rPr>
        <w:t xml:space="preserve">, handed down before </w:t>
      </w:r>
      <w:r w:rsidR="00BC094C" w:rsidRPr="008E37AB">
        <w:rPr>
          <w:rFonts w:ascii="Times New Roman" w:hAnsi="Times New Roman" w:cs="Times New Roman"/>
          <w:sz w:val="24"/>
          <w:szCs w:val="24"/>
        </w:rPr>
        <w:t xml:space="preserve">CHIGUMBA </w:t>
      </w:r>
      <w:r w:rsidR="00E96566" w:rsidRPr="008E37AB">
        <w:rPr>
          <w:rFonts w:ascii="Times New Roman" w:hAnsi="Times New Roman" w:cs="Times New Roman"/>
          <w:sz w:val="24"/>
          <w:szCs w:val="24"/>
        </w:rPr>
        <w:t xml:space="preserve">J’s order was the arbitrator’s determination on </w:t>
      </w:r>
      <w:r w:rsidR="006B4794" w:rsidRPr="008E37AB">
        <w:rPr>
          <w:rFonts w:ascii="Times New Roman" w:hAnsi="Times New Roman" w:cs="Times New Roman"/>
          <w:sz w:val="24"/>
          <w:szCs w:val="24"/>
        </w:rPr>
        <w:t xml:space="preserve">his recusal and that, that award </w:t>
      </w:r>
      <w:r w:rsidR="00E96566" w:rsidRPr="008E37AB">
        <w:rPr>
          <w:rFonts w:ascii="Times New Roman" w:hAnsi="Times New Roman" w:cs="Times New Roman"/>
          <w:sz w:val="24"/>
          <w:szCs w:val="24"/>
        </w:rPr>
        <w:t xml:space="preserve"> had </w:t>
      </w:r>
      <w:r w:rsidR="005A7E10" w:rsidRPr="008E37AB">
        <w:rPr>
          <w:rFonts w:ascii="Times New Roman" w:hAnsi="Times New Roman" w:cs="Times New Roman"/>
          <w:sz w:val="24"/>
          <w:szCs w:val="24"/>
        </w:rPr>
        <w:t xml:space="preserve">not </w:t>
      </w:r>
      <w:r w:rsidR="00E96566" w:rsidRPr="008E37AB">
        <w:rPr>
          <w:rFonts w:ascii="Times New Roman" w:hAnsi="Times New Roman" w:cs="Times New Roman"/>
          <w:sz w:val="24"/>
          <w:szCs w:val="24"/>
        </w:rPr>
        <w:t xml:space="preserve">been set </w:t>
      </w:r>
      <w:r w:rsidR="005A7E10" w:rsidRPr="008E37AB">
        <w:rPr>
          <w:rFonts w:ascii="Times New Roman" w:hAnsi="Times New Roman" w:cs="Times New Roman"/>
          <w:sz w:val="24"/>
          <w:szCs w:val="24"/>
        </w:rPr>
        <w:t>aside.</w:t>
      </w:r>
      <w:r w:rsidR="00E96566" w:rsidRPr="008E37AB">
        <w:rPr>
          <w:rFonts w:ascii="Times New Roman" w:hAnsi="Times New Roman" w:cs="Times New Roman"/>
          <w:sz w:val="24"/>
          <w:szCs w:val="24"/>
        </w:rPr>
        <w:t xml:space="preserve"> </w:t>
      </w:r>
      <w:r w:rsidRPr="008E37AB">
        <w:rPr>
          <w:rFonts w:ascii="Times New Roman" w:hAnsi="Times New Roman" w:cs="Times New Roman"/>
          <w:sz w:val="24"/>
          <w:szCs w:val="24"/>
        </w:rPr>
        <w:t xml:space="preserve"> </w:t>
      </w:r>
      <w:r w:rsidR="00E96566" w:rsidRPr="008E37AB">
        <w:rPr>
          <w:rFonts w:ascii="Times New Roman" w:hAnsi="Times New Roman" w:cs="Times New Roman"/>
          <w:sz w:val="24"/>
          <w:szCs w:val="24"/>
        </w:rPr>
        <w:t xml:space="preserve">Whilst accepting that the arbitrator was aware of </w:t>
      </w:r>
      <w:r w:rsidR="00BC094C" w:rsidRPr="008E37AB">
        <w:rPr>
          <w:rFonts w:ascii="Times New Roman" w:hAnsi="Times New Roman" w:cs="Times New Roman"/>
          <w:sz w:val="24"/>
          <w:szCs w:val="24"/>
        </w:rPr>
        <w:t>CHIGUMBA</w:t>
      </w:r>
      <w:r w:rsidR="00E96566" w:rsidRPr="008E37AB">
        <w:rPr>
          <w:rFonts w:ascii="Times New Roman" w:hAnsi="Times New Roman" w:cs="Times New Roman"/>
          <w:sz w:val="24"/>
          <w:szCs w:val="24"/>
        </w:rPr>
        <w:t xml:space="preserve"> J’s order when he made the final award, </w:t>
      </w:r>
      <w:r w:rsidR="00E96566" w:rsidRPr="008E37AB">
        <w:rPr>
          <w:rFonts w:ascii="Times New Roman" w:hAnsi="Times New Roman" w:cs="Times New Roman"/>
          <w:iCs/>
          <w:sz w:val="24"/>
          <w:szCs w:val="24"/>
        </w:rPr>
        <w:t>Ms</w:t>
      </w:r>
      <w:r w:rsidR="00E96566" w:rsidRPr="008E37AB">
        <w:rPr>
          <w:rFonts w:ascii="Times New Roman" w:hAnsi="Times New Roman" w:cs="Times New Roman"/>
          <w:i/>
          <w:iCs/>
          <w:sz w:val="24"/>
          <w:szCs w:val="24"/>
        </w:rPr>
        <w:t xml:space="preserve"> </w:t>
      </w:r>
      <w:proofErr w:type="spellStart"/>
      <w:r w:rsidR="00E96566" w:rsidRPr="008E37AB">
        <w:rPr>
          <w:rFonts w:ascii="Times New Roman" w:hAnsi="Times New Roman" w:cs="Times New Roman"/>
          <w:i/>
          <w:iCs/>
          <w:sz w:val="24"/>
          <w:szCs w:val="24"/>
        </w:rPr>
        <w:t>Mahere</w:t>
      </w:r>
      <w:proofErr w:type="spellEnd"/>
      <w:r w:rsidR="00E96566" w:rsidRPr="008E37AB">
        <w:rPr>
          <w:rFonts w:ascii="Times New Roman" w:hAnsi="Times New Roman" w:cs="Times New Roman"/>
          <w:sz w:val="24"/>
          <w:szCs w:val="24"/>
        </w:rPr>
        <w:t xml:space="preserve"> submitted that he had already </w:t>
      </w:r>
      <w:r w:rsidR="00070F3B" w:rsidRPr="008E37AB">
        <w:rPr>
          <w:rFonts w:ascii="Times New Roman" w:hAnsi="Times New Roman" w:cs="Times New Roman"/>
          <w:sz w:val="24"/>
          <w:szCs w:val="24"/>
        </w:rPr>
        <w:t>decided</w:t>
      </w:r>
      <w:r w:rsidR="00E96566" w:rsidRPr="008E37AB">
        <w:rPr>
          <w:rFonts w:ascii="Times New Roman" w:hAnsi="Times New Roman" w:cs="Times New Roman"/>
          <w:sz w:val="24"/>
          <w:szCs w:val="24"/>
        </w:rPr>
        <w:t xml:space="preserve"> </w:t>
      </w:r>
      <w:r w:rsidR="00070F3B" w:rsidRPr="008E37AB">
        <w:rPr>
          <w:rFonts w:ascii="Times New Roman" w:hAnsi="Times New Roman" w:cs="Times New Roman"/>
          <w:sz w:val="24"/>
          <w:szCs w:val="24"/>
        </w:rPr>
        <w:t xml:space="preserve">on </w:t>
      </w:r>
      <w:r w:rsidR="00E96566" w:rsidRPr="008E37AB">
        <w:rPr>
          <w:rFonts w:ascii="Times New Roman" w:hAnsi="Times New Roman" w:cs="Times New Roman"/>
          <w:sz w:val="24"/>
          <w:szCs w:val="24"/>
        </w:rPr>
        <w:t>and dismissed the application for his recusal.</w:t>
      </w:r>
    </w:p>
    <w:p w14:paraId="2DEE84FC" w14:textId="77777777" w:rsidR="00E96566" w:rsidRPr="008E37AB" w:rsidRDefault="00E96566" w:rsidP="00295C64">
      <w:pPr>
        <w:pStyle w:val="FootnoteText"/>
        <w:spacing w:line="360" w:lineRule="auto"/>
        <w:ind w:firstLine="720"/>
        <w:jc w:val="both"/>
        <w:rPr>
          <w:rFonts w:ascii="Times New Roman" w:hAnsi="Times New Roman" w:cs="Times New Roman"/>
          <w:sz w:val="24"/>
          <w:szCs w:val="24"/>
        </w:rPr>
      </w:pPr>
    </w:p>
    <w:p w14:paraId="50A71E93" w14:textId="10B49D37" w:rsidR="00E96566" w:rsidRPr="008E37AB" w:rsidRDefault="004C1A05" w:rsidP="004C1A05">
      <w:pPr>
        <w:pStyle w:val="FootnoteText"/>
        <w:tabs>
          <w:tab w:val="left" w:pos="1134"/>
        </w:tabs>
        <w:spacing w:line="480" w:lineRule="auto"/>
        <w:ind w:firstLine="720"/>
        <w:jc w:val="both"/>
        <w:rPr>
          <w:rFonts w:ascii="Times New Roman" w:hAnsi="Times New Roman" w:cs="Times New Roman"/>
          <w:sz w:val="24"/>
          <w:szCs w:val="24"/>
        </w:rPr>
      </w:pPr>
      <w:r w:rsidRPr="008E37AB">
        <w:rPr>
          <w:rFonts w:ascii="Times New Roman" w:hAnsi="Times New Roman" w:cs="Times New Roman"/>
          <w:sz w:val="24"/>
          <w:szCs w:val="24"/>
        </w:rPr>
        <w:tab/>
      </w:r>
      <w:r w:rsidR="00E96566" w:rsidRPr="008E37AB">
        <w:rPr>
          <w:rFonts w:ascii="Times New Roman" w:hAnsi="Times New Roman" w:cs="Times New Roman"/>
          <w:sz w:val="24"/>
          <w:szCs w:val="24"/>
        </w:rPr>
        <w:t xml:space="preserve">In response, Mr </w:t>
      </w:r>
      <w:proofErr w:type="spellStart"/>
      <w:r w:rsidR="00E96566" w:rsidRPr="008E37AB">
        <w:rPr>
          <w:rFonts w:ascii="Times New Roman" w:hAnsi="Times New Roman" w:cs="Times New Roman"/>
          <w:i/>
          <w:iCs/>
          <w:sz w:val="24"/>
          <w:szCs w:val="24"/>
        </w:rPr>
        <w:t>Hashiti</w:t>
      </w:r>
      <w:proofErr w:type="spellEnd"/>
      <w:r w:rsidR="00E96566" w:rsidRPr="008E37AB">
        <w:rPr>
          <w:rFonts w:ascii="Times New Roman" w:hAnsi="Times New Roman" w:cs="Times New Roman"/>
          <w:sz w:val="24"/>
          <w:szCs w:val="24"/>
        </w:rPr>
        <w:t xml:space="preserve"> submitted that the fact that the arbitrator determined the application for his recusal before </w:t>
      </w:r>
      <w:r w:rsidR="00BC094C" w:rsidRPr="008E37AB">
        <w:rPr>
          <w:rFonts w:ascii="Times New Roman" w:hAnsi="Times New Roman" w:cs="Times New Roman"/>
          <w:sz w:val="24"/>
          <w:szCs w:val="24"/>
        </w:rPr>
        <w:t xml:space="preserve">CHIGUMBA </w:t>
      </w:r>
      <w:r w:rsidR="00E96566" w:rsidRPr="008E37AB">
        <w:rPr>
          <w:rFonts w:ascii="Times New Roman" w:hAnsi="Times New Roman" w:cs="Times New Roman"/>
          <w:sz w:val="24"/>
          <w:szCs w:val="24"/>
        </w:rPr>
        <w:t xml:space="preserve">J’s order was inconsequential. </w:t>
      </w:r>
      <w:r w:rsidRPr="008E37AB">
        <w:rPr>
          <w:rFonts w:ascii="Times New Roman" w:hAnsi="Times New Roman" w:cs="Times New Roman"/>
          <w:sz w:val="24"/>
          <w:szCs w:val="24"/>
        </w:rPr>
        <w:t xml:space="preserve"> </w:t>
      </w:r>
      <w:r w:rsidR="00E96566" w:rsidRPr="008E37AB">
        <w:rPr>
          <w:rFonts w:ascii="Times New Roman" w:hAnsi="Times New Roman" w:cs="Times New Roman"/>
          <w:sz w:val="24"/>
          <w:szCs w:val="24"/>
        </w:rPr>
        <w:t xml:space="preserve">He argued that </w:t>
      </w:r>
      <w:r w:rsidR="00E96566" w:rsidRPr="008E37AB">
        <w:rPr>
          <w:rFonts w:ascii="Times New Roman" w:hAnsi="Times New Roman" w:cs="Times New Roman"/>
          <w:sz w:val="24"/>
          <w:szCs w:val="24"/>
        </w:rPr>
        <w:lastRenderedPageBreak/>
        <w:t xml:space="preserve">the arbitrator ought to have </w:t>
      </w:r>
      <w:r w:rsidR="009058F2" w:rsidRPr="008E37AB">
        <w:rPr>
          <w:rFonts w:ascii="Times New Roman" w:hAnsi="Times New Roman" w:cs="Times New Roman"/>
          <w:sz w:val="24"/>
          <w:szCs w:val="24"/>
        </w:rPr>
        <w:t>reconsider</w:t>
      </w:r>
      <w:r w:rsidR="00E96566" w:rsidRPr="008E37AB">
        <w:rPr>
          <w:rFonts w:ascii="Times New Roman" w:hAnsi="Times New Roman" w:cs="Times New Roman"/>
          <w:sz w:val="24"/>
          <w:szCs w:val="24"/>
        </w:rPr>
        <w:t>ed</w:t>
      </w:r>
      <w:r w:rsidR="009058F2" w:rsidRPr="008E37AB">
        <w:rPr>
          <w:rFonts w:ascii="Times New Roman" w:hAnsi="Times New Roman" w:cs="Times New Roman"/>
          <w:sz w:val="24"/>
          <w:szCs w:val="24"/>
        </w:rPr>
        <w:t xml:space="preserve"> the question of recusal in his final award since</w:t>
      </w:r>
      <w:r w:rsidR="00070F3B" w:rsidRPr="008E37AB">
        <w:rPr>
          <w:rFonts w:ascii="Times New Roman" w:hAnsi="Times New Roman" w:cs="Times New Roman"/>
          <w:sz w:val="24"/>
          <w:szCs w:val="24"/>
        </w:rPr>
        <w:t>,</w:t>
      </w:r>
      <w:r w:rsidR="009058F2" w:rsidRPr="008E37AB">
        <w:rPr>
          <w:rFonts w:ascii="Times New Roman" w:hAnsi="Times New Roman" w:cs="Times New Roman"/>
          <w:sz w:val="24"/>
          <w:szCs w:val="24"/>
        </w:rPr>
        <w:t xml:space="preserve"> at that time, </w:t>
      </w:r>
      <w:r w:rsidR="00BC094C" w:rsidRPr="008E37AB">
        <w:rPr>
          <w:rFonts w:ascii="Times New Roman" w:hAnsi="Times New Roman" w:cs="Times New Roman"/>
          <w:sz w:val="24"/>
          <w:szCs w:val="24"/>
        </w:rPr>
        <w:t xml:space="preserve">CHIGUMBA </w:t>
      </w:r>
      <w:r w:rsidR="009058F2" w:rsidRPr="008E37AB">
        <w:rPr>
          <w:rFonts w:ascii="Times New Roman" w:hAnsi="Times New Roman" w:cs="Times New Roman"/>
          <w:sz w:val="24"/>
          <w:szCs w:val="24"/>
        </w:rPr>
        <w:t xml:space="preserve">J’s order was extant. </w:t>
      </w:r>
      <w:r w:rsidRPr="008E37AB">
        <w:rPr>
          <w:rFonts w:ascii="Times New Roman" w:hAnsi="Times New Roman" w:cs="Times New Roman"/>
          <w:sz w:val="24"/>
          <w:szCs w:val="24"/>
        </w:rPr>
        <w:t xml:space="preserve"> </w:t>
      </w:r>
      <w:r w:rsidR="009058F2" w:rsidRPr="008E37AB">
        <w:rPr>
          <w:rFonts w:ascii="Times New Roman" w:hAnsi="Times New Roman" w:cs="Times New Roman"/>
          <w:sz w:val="24"/>
          <w:szCs w:val="24"/>
        </w:rPr>
        <w:t xml:space="preserve">He also </w:t>
      </w:r>
      <w:r w:rsidR="00707673" w:rsidRPr="008E37AB">
        <w:rPr>
          <w:rFonts w:ascii="Times New Roman" w:hAnsi="Times New Roman" w:cs="Times New Roman"/>
          <w:sz w:val="24"/>
          <w:szCs w:val="24"/>
        </w:rPr>
        <w:t>submitted that</w:t>
      </w:r>
      <w:r w:rsidR="006B4794" w:rsidRPr="008E37AB">
        <w:rPr>
          <w:rFonts w:ascii="Times New Roman" w:hAnsi="Times New Roman" w:cs="Times New Roman"/>
          <w:sz w:val="24"/>
          <w:szCs w:val="24"/>
        </w:rPr>
        <w:t xml:space="preserve"> </w:t>
      </w:r>
      <w:r w:rsidR="009058F2" w:rsidRPr="008E37AB">
        <w:rPr>
          <w:rFonts w:ascii="Times New Roman" w:hAnsi="Times New Roman" w:cs="Times New Roman"/>
          <w:sz w:val="24"/>
          <w:szCs w:val="24"/>
        </w:rPr>
        <w:t xml:space="preserve">the court </w:t>
      </w:r>
      <w:r w:rsidR="009058F2" w:rsidRPr="008E37AB">
        <w:rPr>
          <w:rFonts w:ascii="Times New Roman" w:hAnsi="Times New Roman" w:cs="Times New Roman"/>
          <w:i/>
          <w:iCs/>
          <w:sz w:val="24"/>
          <w:szCs w:val="24"/>
        </w:rPr>
        <w:t>a quo</w:t>
      </w:r>
      <w:r w:rsidR="009058F2" w:rsidRPr="008E37AB">
        <w:rPr>
          <w:rFonts w:ascii="Times New Roman" w:hAnsi="Times New Roman" w:cs="Times New Roman"/>
          <w:sz w:val="24"/>
          <w:szCs w:val="24"/>
        </w:rPr>
        <w:t xml:space="preserve"> correctly found that the arbitrator’s award was made in violation of the rules of natural justice because after </w:t>
      </w:r>
      <w:r w:rsidR="00BC094C" w:rsidRPr="008E37AB">
        <w:rPr>
          <w:rFonts w:ascii="Times New Roman" w:hAnsi="Times New Roman" w:cs="Times New Roman"/>
          <w:sz w:val="24"/>
          <w:szCs w:val="24"/>
        </w:rPr>
        <w:t>CHIGUMBA</w:t>
      </w:r>
      <w:r w:rsidR="009058F2" w:rsidRPr="008E37AB">
        <w:rPr>
          <w:rFonts w:ascii="Times New Roman" w:hAnsi="Times New Roman" w:cs="Times New Roman"/>
          <w:sz w:val="24"/>
          <w:szCs w:val="24"/>
        </w:rPr>
        <w:t xml:space="preserve"> J’s order was issued, the arbitrator handed down his award without hearing the parties</w:t>
      </w:r>
      <w:r w:rsidR="006B4794" w:rsidRPr="008E37AB">
        <w:rPr>
          <w:rFonts w:ascii="Times New Roman" w:hAnsi="Times New Roman" w:cs="Times New Roman"/>
          <w:sz w:val="24"/>
          <w:szCs w:val="24"/>
        </w:rPr>
        <w:t xml:space="preserve"> on the issue of recusal</w:t>
      </w:r>
      <w:r w:rsidR="0094406F" w:rsidRPr="008E37AB">
        <w:rPr>
          <w:rFonts w:ascii="Times New Roman" w:hAnsi="Times New Roman" w:cs="Times New Roman"/>
          <w:sz w:val="24"/>
          <w:szCs w:val="24"/>
        </w:rPr>
        <w:t xml:space="preserve"> and on the merits</w:t>
      </w:r>
      <w:r w:rsidR="009058F2" w:rsidRPr="008E37AB">
        <w:rPr>
          <w:rFonts w:ascii="Times New Roman" w:hAnsi="Times New Roman" w:cs="Times New Roman"/>
          <w:sz w:val="24"/>
          <w:szCs w:val="24"/>
        </w:rPr>
        <w:t xml:space="preserve">. </w:t>
      </w:r>
    </w:p>
    <w:p w14:paraId="3C6191BA" w14:textId="77777777" w:rsidR="00E96566" w:rsidRPr="008E37AB" w:rsidRDefault="00E96566" w:rsidP="00295C64">
      <w:pPr>
        <w:pStyle w:val="FootnoteText"/>
        <w:spacing w:line="360" w:lineRule="auto"/>
        <w:ind w:firstLine="720"/>
        <w:jc w:val="both"/>
        <w:rPr>
          <w:rFonts w:ascii="Times New Roman" w:hAnsi="Times New Roman" w:cs="Times New Roman"/>
          <w:sz w:val="24"/>
          <w:szCs w:val="24"/>
        </w:rPr>
      </w:pPr>
    </w:p>
    <w:p w14:paraId="5646C63F" w14:textId="60E03EAF" w:rsidR="009058F2" w:rsidRPr="008E37AB" w:rsidRDefault="004C1A05" w:rsidP="004C1A05">
      <w:pPr>
        <w:pStyle w:val="FootnoteText"/>
        <w:tabs>
          <w:tab w:val="left" w:pos="1134"/>
        </w:tabs>
        <w:spacing w:line="480" w:lineRule="auto"/>
        <w:ind w:firstLine="720"/>
        <w:jc w:val="both"/>
        <w:rPr>
          <w:rFonts w:ascii="Times New Roman" w:hAnsi="Times New Roman" w:cs="Times New Roman"/>
          <w:sz w:val="24"/>
          <w:szCs w:val="24"/>
        </w:rPr>
      </w:pPr>
      <w:r w:rsidRPr="008E37AB">
        <w:rPr>
          <w:rFonts w:ascii="Times New Roman" w:hAnsi="Times New Roman" w:cs="Times New Roman"/>
          <w:sz w:val="24"/>
          <w:szCs w:val="24"/>
        </w:rPr>
        <w:tab/>
      </w:r>
      <w:r w:rsidR="00E96566" w:rsidRPr="008E37AB">
        <w:rPr>
          <w:rFonts w:ascii="Times New Roman" w:hAnsi="Times New Roman" w:cs="Times New Roman"/>
          <w:sz w:val="24"/>
          <w:szCs w:val="24"/>
        </w:rPr>
        <w:t xml:space="preserve">Counsel further submitted that the appellants’ application for registration of the award was considered simultaneously with the respondent’s application to set aside the award as per the parties’ request. </w:t>
      </w:r>
      <w:r w:rsidRPr="008E37AB">
        <w:rPr>
          <w:rFonts w:ascii="Times New Roman" w:hAnsi="Times New Roman" w:cs="Times New Roman"/>
          <w:sz w:val="24"/>
          <w:szCs w:val="24"/>
        </w:rPr>
        <w:t xml:space="preserve"> </w:t>
      </w:r>
      <w:r w:rsidR="00E96566" w:rsidRPr="008E37AB">
        <w:rPr>
          <w:rFonts w:ascii="Times New Roman" w:hAnsi="Times New Roman" w:cs="Times New Roman"/>
          <w:sz w:val="24"/>
          <w:szCs w:val="24"/>
        </w:rPr>
        <w:t xml:space="preserve">This, he stated, was evident </w:t>
      </w:r>
      <w:r w:rsidR="009058F2" w:rsidRPr="008E37AB">
        <w:rPr>
          <w:rFonts w:ascii="Times New Roman" w:hAnsi="Times New Roman" w:cs="Times New Roman"/>
          <w:sz w:val="24"/>
          <w:szCs w:val="24"/>
        </w:rPr>
        <w:t xml:space="preserve">from the orders granted by the court </w:t>
      </w:r>
      <w:r w:rsidR="00D45E96">
        <w:rPr>
          <w:rFonts w:ascii="Times New Roman" w:hAnsi="Times New Roman" w:cs="Times New Roman"/>
          <w:i/>
          <w:iCs/>
          <w:sz w:val="24"/>
          <w:szCs w:val="24"/>
        </w:rPr>
        <w:t>a </w:t>
      </w:r>
      <w:r w:rsidR="009058F2" w:rsidRPr="008E37AB">
        <w:rPr>
          <w:rFonts w:ascii="Times New Roman" w:hAnsi="Times New Roman" w:cs="Times New Roman"/>
          <w:i/>
          <w:iCs/>
          <w:sz w:val="24"/>
          <w:szCs w:val="24"/>
        </w:rPr>
        <w:t>quo</w:t>
      </w:r>
      <w:r w:rsidR="009058F2" w:rsidRPr="008E37AB">
        <w:rPr>
          <w:rFonts w:ascii="Times New Roman" w:hAnsi="Times New Roman" w:cs="Times New Roman"/>
          <w:sz w:val="24"/>
          <w:szCs w:val="24"/>
        </w:rPr>
        <w:t>.</w:t>
      </w:r>
      <w:r w:rsidR="00E96566" w:rsidRPr="008E37AB">
        <w:rPr>
          <w:rFonts w:ascii="Times New Roman" w:hAnsi="Times New Roman" w:cs="Times New Roman"/>
          <w:sz w:val="24"/>
          <w:szCs w:val="24"/>
        </w:rPr>
        <w:t xml:space="preserve"> </w:t>
      </w:r>
      <w:r w:rsidRPr="008E37AB">
        <w:rPr>
          <w:rFonts w:ascii="Times New Roman" w:hAnsi="Times New Roman" w:cs="Times New Roman"/>
          <w:sz w:val="24"/>
          <w:szCs w:val="24"/>
        </w:rPr>
        <w:t xml:space="preserve"> </w:t>
      </w:r>
      <w:r w:rsidR="009058F2" w:rsidRPr="008E37AB">
        <w:rPr>
          <w:rFonts w:ascii="Times New Roman" w:hAnsi="Times New Roman" w:cs="Times New Roman"/>
          <w:sz w:val="24"/>
          <w:szCs w:val="24"/>
        </w:rPr>
        <w:t xml:space="preserve">Whilst accepting that the court </w:t>
      </w:r>
      <w:r w:rsidR="009058F2" w:rsidRPr="008E37AB">
        <w:rPr>
          <w:rFonts w:ascii="Times New Roman" w:hAnsi="Times New Roman" w:cs="Times New Roman"/>
          <w:i/>
          <w:iCs/>
          <w:sz w:val="24"/>
          <w:szCs w:val="24"/>
        </w:rPr>
        <w:t>a quo</w:t>
      </w:r>
      <w:r w:rsidR="009058F2" w:rsidRPr="008E37AB">
        <w:rPr>
          <w:rFonts w:ascii="Times New Roman" w:hAnsi="Times New Roman" w:cs="Times New Roman"/>
          <w:sz w:val="24"/>
          <w:szCs w:val="24"/>
        </w:rPr>
        <w:t xml:space="preserve"> did not give reasons for the</w:t>
      </w:r>
      <w:r w:rsidR="006B4794" w:rsidRPr="008E37AB">
        <w:rPr>
          <w:rFonts w:ascii="Times New Roman" w:hAnsi="Times New Roman" w:cs="Times New Roman"/>
          <w:sz w:val="24"/>
          <w:szCs w:val="24"/>
        </w:rPr>
        <w:t xml:space="preserve"> punitive order</w:t>
      </w:r>
      <w:r w:rsidR="009058F2" w:rsidRPr="008E37AB">
        <w:rPr>
          <w:rFonts w:ascii="Times New Roman" w:hAnsi="Times New Roman" w:cs="Times New Roman"/>
          <w:sz w:val="24"/>
          <w:szCs w:val="24"/>
        </w:rPr>
        <w:t xml:space="preserve"> of </w:t>
      </w:r>
      <w:r w:rsidR="00707673" w:rsidRPr="008E37AB">
        <w:rPr>
          <w:rFonts w:ascii="Times New Roman" w:hAnsi="Times New Roman" w:cs="Times New Roman"/>
          <w:sz w:val="24"/>
          <w:szCs w:val="24"/>
        </w:rPr>
        <w:t>costs Mr</w:t>
      </w:r>
      <w:r w:rsidR="00AB59DC" w:rsidRPr="008E37AB">
        <w:rPr>
          <w:rFonts w:ascii="Times New Roman" w:hAnsi="Times New Roman" w:cs="Times New Roman"/>
          <w:sz w:val="24"/>
          <w:szCs w:val="24"/>
        </w:rPr>
        <w:t xml:space="preserve"> </w:t>
      </w:r>
      <w:proofErr w:type="spellStart"/>
      <w:r w:rsidR="00AB59DC" w:rsidRPr="008E37AB">
        <w:rPr>
          <w:rFonts w:ascii="Times New Roman" w:hAnsi="Times New Roman" w:cs="Times New Roman"/>
          <w:i/>
          <w:iCs/>
          <w:sz w:val="24"/>
          <w:szCs w:val="24"/>
        </w:rPr>
        <w:t>Hashiti</w:t>
      </w:r>
      <w:proofErr w:type="spellEnd"/>
      <w:r w:rsidR="009058F2" w:rsidRPr="008E37AB">
        <w:rPr>
          <w:rFonts w:ascii="Times New Roman" w:hAnsi="Times New Roman" w:cs="Times New Roman"/>
          <w:sz w:val="24"/>
          <w:szCs w:val="24"/>
        </w:rPr>
        <w:t xml:space="preserve"> submitted that the order was justified </w:t>
      </w:r>
      <w:r w:rsidR="006B4794" w:rsidRPr="008E37AB">
        <w:rPr>
          <w:rFonts w:ascii="Times New Roman" w:hAnsi="Times New Roman" w:cs="Times New Roman"/>
          <w:sz w:val="24"/>
          <w:szCs w:val="24"/>
        </w:rPr>
        <w:t>in view of the</w:t>
      </w:r>
      <w:r w:rsidR="00E96566" w:rsidRPr="008E37AB">
        <w:rPr>
          <w:rFonts w:ascii="Times New Roman" w:hAnsi="Times New Roman" w:cs="Times New Roman"/>
          <w:sz w:val="24"/>
          <w:szCs w:val="24"/>
        </w:rPr>
        <w:t xml:space="preserve"> </w:t>
      </w:r>
      <w:r w:rsidR="009058F2" w:rsidRPr="008E37AB">
        <w:rPr>
          <w:rFonts w:ascii="Times New Roman" w:hAnsi="Times New Roman" w:cs="Times New Roman"/>
          <w:sz w:val="24"/>
          <w:szCs w:val="24"/>
        </w:rPr>
        <w:t>appellants</w:t>
      </w:r>
      <w:r w:rsidR="00E96566" w:rsidRPr="008E37AB">
        <w:rPr>
          <w:rFonts w:ascii="Times New Roman" w:hAnsi="Times New Roman" w:cs="Times New Roman"/>
          <w:sz w:val="24"/>
          <w:szCs w:val="24"/>
        </w:rPr>
        <w:t>’ conduct of</w:t>
      </w:r>
      <w:r w:rsidR="009058F2" w:rsidRPr="008E37AB">
        <w:rPr>
          <w:rFonts w:ascii="Times New Roman" w:hAnsi="Times New Roman" w:cs="Times New Roman"/>
          <w:sz w:val="24"/>
          <w:szCs w:val="24"/>
        </w:rPr>
        <w:t xml:space="preserve"> insis</w:t>
      </w:r>
      <w:r w:rsidR="00E96566" w:rsidRPr="008E37AB">
        <w:rPr>
          <w:rFonts w:ascii="Times New Roman" w:hAnsi="Times New Roman" w:cs="Times New Roman"/>
          <w:sz w:val="24"/>
          <w:szCs w:val="24"/>
        </w:rPr>
        <w:t>ting</w:t>
      </w:r>
      <w:r w:rsidR="009058F2" w:rsidRPr="008E37AB">
        <w:rPr>
          <w:rFonts w:ascii="Times New Roman" w:hAnsi="Times New Roman" w:cs="Times New Roman"/>
          <w:sz w:val="24"/>
          <w:szCs w:val="24"/>
        </w:rPr>
        <w:t xml:space="preserve"> on registering an award irregularly made.</w:t>
      </w:r>
    </w:p>
    <w:p w14:paraId="1F1BA62D" w14:textId="74DBF61F" w:rsidR="00E96566" w:rsidRPr="008E37AB" w:rsidRDefault="00E96566" w:rsidP="009D3947">
      <w:pPr>
        <w:spacing w:after="0" w:line="360" w:lineRule="auto"/>
        <w:ind w:firstLine="720"/>
        <w:jc w:val="both"/>
        <w:rPr>
          <w:rFonts w:ascii="Times New Roman" w:hAnsi="Times New Roman" w:cs="Times New Roman"/>
          <w:sz w:val="24"/>
          <w:szCs w:val="24"/>
        </w:rPr>
      </w:pPr>
    </w:p>
    <w:p w14:paraId="224B84D6" w14:textId="1C95F31F" w:rsidR="00207447" w:rsidRPr="008E37AB" w:rsidRDefault="004C1A05" w:rsidP="00010941">
      <w:pPr>
        <w:tabs>
          <w:tab w:val="left" w:pos="1134"/>
        </w:tabs>
        <w:spacing w:after="0" w:line="480" w:lineRule="auto"/>
        <w:ind w:firstLine="720"/>
        <w:jc w:val="both"/>
        <w:rPr>
          <w:rFonts w:ascii="Times New Roman" w:hAnsi="Times New Roman" w:cs="Times New Roman"/>
          <w:sz w:val="24"/>
          <w:szCs w:val="24"/>
        </w:rPr>
      </w:pPr>
      <w:r w:rsidRPr="008E37AB">
        <w:rPr>
          <w:rFonts w:ascii="Times New Roman" w:hAnsi="Times New Roman" w:cs="Times New Roman"/>
          <w:sz w:val="24"/>
          <w:szCs w:val="24"/>
        </w:rPr>
        <w:tab/>
      </w:r>
      <w:r w:rsidR="00707673" w:rsidRPr="008E37AB">
        <w:rPr>
          <w:rFonts w:ascii="Times New Roman" w:hAnsi="Times New Roman" w:cs="Times New Roman"/>
          <w:sz w:val="24"/>
          <w:szCs w:val="24"/>
        </w:rPr>
        <w:t xml:space="preserve">In </w:t>
      </w:r>
      <w:r w:rsidRPr="008E37AB">
        <w:rPr>
          <w:rFonts w:ascii="Times New Roman" w:hAnsi="Times New Roman" w:cs="Times New Roman"/>
          <w:sz w:val="24"/>
          <w:szCs w:val="24"/>
        </w:rPr>
        <w:t xml:space="preserve">rebuttal, </w:t>
      </w:r>
      <w:r w:rsidR="00707673" w:rsidRPr="008E37AB">
        <w:rPr>
          <w:rFonts w:ascii="Times New Roman" w:hAnsi="Times New Roman" w:cs="Times New Roman"/>
          <w:sz w:val="24"/>
          <w:szCs w:val="24"/>
        </w:rPr>
        <w:t>M</w:t>
      </w:r>
      <w:r w:rsidR="00E96566" w:rsidRPr="008E37AB">
        <w:rPr>
          <w:rFonts w:ascii="Times New Roman" w:hAnsi="Times New Roman" w:cs="Times New Roman"/>
          <w:sz w:val="24"/>
          <w:szCs w:val="24"/>
        </w:rPr>
        <w:t xml:space="preserve">s </w:t>
      </w:r>
      <w:proofErr w:type="spellStart"/>
      <w:r w:rsidR="00E96566" w:rsidRPr="008E37AB">
        <w:rPr>
          <w:rFonts w:ascii="Times New Roman" w:hAnsi="Times New Roman" w:cs="Times New Roman"/>
          <w:i/>
          <w:iCs/>
          <w:sz w:val="24"/>
          <w:szCs w:val="24"/>
        </w:rPr>
        <w:t>Mahere</w:t>
      </w:r>
      <w:proofErr w:type="spellEnd"/>
      <w:r w:rsidR="00E96566" w:rsidRPr="008E37AB">
        <w:rPr>
          <w:rFonts w:ascii="Times New Roman" w:hAnsi="Times New Roman" w:cs="Times New Roman"/>
          <w:sz w:val="24"/>
          <w:szCs w:val="24"/>
        </w:rPr>
        <w:t xml:space="preserve"> insisted that the court </w:t>
      </w:r>
      <w:r w:rsidR="00E96566" w:rsidRPr="008E37AB">
        <w:rPr>
          <w:rFonts w:ascii="Times New Roman" w:hAnsi="Times New Roman" w:cs="Times New Roman"/>
          <w:i/>
          <w:iCs/>
          <w:sz w:val="24"/>
          <w:szCs w:val="24"/>
        </w:rPr>
        <w:t>a quo</w:t>
      </w:r>
      <w:r w:rsidR="00E96566" w:rsidRPr="008E37AB">
        <w:rPr>
          <w:rFonts w:ascii="Times New Roman" w:hAnsi="Times New Roman" w:cs="Times New Roman"/>
          <w:sz w:val="24"/>
          <w:szCs w:val="24"/>
        </w:rPr>
        <w:t xml:space="preserve"> did not consider its application for registration as it did not </w:t>
      </w:r>
      <w:r w:rsidR="006B4794" w:rsidRPr="008E37AB">
        <w:rPr>
          <w:rFonts w:ascii="Times New Roman" w:hAnsi="Times New Roman" w:cs="Times New Roman"/>
          <w:sz w:val="24"/>
          <w:szCs w:val="24"/>
        </w:rPr>
        <w:t xml:space="preserve">hear arguments </w:t>
      </w:r>
      <w:r w:rsidR="00E96566" w:rsidRPr="008E37AB">
        <w:rPr>
          <w:rFonts w:ascii="Times New Roman" w:hAnsi="Times New Roman" w:cs="Times New Roman"/>
          <w:sz w:val="24"/>
          <w:szCs w:val="24"/>
        </w:rPr>
        <w:t xml:space="preserve">or give reasons for its dismissal. </w:t>
      </w:r>
      <w:r w:rsidRPr="008E37AB">
        <w:rPr>
          <w:rFonts w:ascii="Times New Roman" w:hAnsi="Times New Roman" w:cs="Times New Roman"/>
          <w:sz w:val="24"/>
          <w:szCs w:val="24"/>
        </w:rPr>
        <w:t xml:space="preserve"> </w:t>
      </w:r>
      <w:r w:rsidR="00E96566" w:rsidRPr="008E37AB">
        <w:rPr>
          <w:rFonts w:ascii="Times New Roman" w:hAnsi="Times New Roman" w:cs="Times New Roman"/>
          <w:sz w:val="24"/>
          <w:szCs w:val="24"/>
        </w:rPr>
        <w:t>She submitted that an order</w:t>
      </w:r>
      <w:r w:rsidR="00707673" w:rsidRPr="008E37AB">
        <w:rPr>
          <w:rFonts w:ascii="Times New Roman" w:hAnsi="Times New Roman" w:cs="Times New Roman"/>
          <w:sz w:val="24"/>
          <w:szCs w:val="24"/>
        </w:rPr>
        <w:t xml:space="preserve"> setting aside the order of the court </w:t>
      </w:r>
      <w:r w:rsidR="00707673" w:rsidRPr="008E37AB">
        <w:rPr>
          <w:rFonts w:ascii="Times New Roman" w:hAnsi="Times New Roman" w:cs="Times New Roman"/>
          <w:i/>
          <w:sz w:val="24"/>
          <w:szCs w:val="24"/>
        </w:rPr>
        <w:t>a quo</w:t>
      </w:r>
      <w:r w:rsidR="00707673" w:rsidRPr="008E37AB">
        <w:rPr>
          <w:rFonts w:ascii="Times New Roman" w:hAnsi="Times New Roman" w:cs="Times New Roman"/>
          <w:sz w:val="24"/>
          <w:szCs w:val="24"/>
        </w:rPr>
        <w:t xml:space="preserve"> and</w:t>
      </w:r>
      <w:r w:rsidR="00E96566" w:rsidRPr="008E37AB">
        <w:rPr>
          <w:rFonts w:ascii="Times New Roman" w:hAnsi="Times New Roman" w:cs="Times New Roman"/>
          <w:sz w:val="24"/>
          <w:szCs w:val="24"/>
        </w:rPr>
        <w:t xml:space="preserve"> remitting the application for the registration of the award would be most appropriate. </w:t>
      </w:r>
      <w:r w:rsidRPr="008E37AB">
        <w:rPr>
          <w:rFonts w:ascii="Times New Roman" w:hAnsi="Times New Roman" w:cs="Times New Roman"/>
          <w:sz w:val="24"/>
          <w:szCs w:val="24"/>
        </w:rPr>
        <w:t xml:space="preserve"> </w:t>
      </w:r>
      <w:r w:rsidR="00E96566" w:rsidRPr="008E37AB">
        <w:rPr>
          <w:rFonts w:ascii="Times New Roman" w:hAnsi="Times New Roman" w:cs="Times New Roman"/>
          <w:sz w:val="24"/>
          <w:szCs w:val="24"/>
        </w:rPr>
        <w:t xml:space="preserve">Ms </w:t>
      </w:r>
      <w:proofErr w:type="spellStart"/>
      <w:r w:rsidR="00E96566" w:rsidRPr="008E37AB">
        <w:rPr>
          <w:rFonts w:ascii="Times New Roman" w:hAnsi="Times New Roman" w:cs="Times New Roman"/>
          <w:i/>
          <w:iCs/>
          <w:sz w:val="24"/>
          <w:szCs w:val="24"/>
        </w:rPr>
        <w:t>Mahere</w:t>
      </w:r>
      <w:proofErr w:type="spellEnd"/>
      <w:r w:rsidR="00E96566" w:rsidRPr="008E37AB">
        <w:rPr>
          <w:rFonts w:ascii="Times New Roman" w:hAnsi="Times New Roman" w:cs="Times New Roman"/>
          <w:sz w:val="24"/>
          <w:szCs w:val="24"/>
        </w:rPr>
        <w:t xml:space="preserve"> also submitted that the court </w:t>
      </w:r>
      <w:r w:rsidR="00E96566" w:rsidRPr="008E37AB">
        <w:rPr>
          <w:rFonts w:ascii="Times New Roman" w:hAnsi="Times New Roman" w:cs="Times New Roman"/>
          <w:i/>
          <w:iCs/>
          <w:sz w:val="24"/>
          <w:szCs w:val="24"/>
        </w:rPr>
        <w:t>a quo</w:t>
      </w:r>
      <w:r w:rsidR="00E96566" w:rsidRPr="008E37AB">
        <w:rPr>
          <w:rFonts w:ascii="Times New Roman" w:hAnsi="Times New Roman" w:cs="Times New Roman"/>
          <w:sz w:val="24"/>
          <w:szCs w:val="24"/>
        </w:rPr>
        <w:t xml:space="preserve"> erred in awarding costs on a higher scale without justification.</w:t>
      </w:r>
    </w:p>
    <w:p w14:paraId="7A0460A9" w14:textId="77777777" w:rsidR="004C1A05" w:rsidRPr="008E37AB" w:rsidRDefault="004C1A05" w:rsidP="00B01CB9">
      <w:pPr>
        <w:spacing w:after="0" w:line="480" w:lineRule="auto"/>
        <w:jc w:val="both"/>
        <w:rPr>
          <w:rFonts w:ascii="Times New Roman" w:hAnsi="Times New Roman" w:cs="Times New Roman"/>
          <w:sz w:val="24"/>
          <w:szCs w:val="24"/>
        </w:rPr>
      </w:pPr>
    </w:p>
    <w:p w14:paraId="3EC284D5" w14:textId="7FEF2257" w:rsidR="00C42025" w:rsidRPr="008E37AB" w:rsidRDefault="00C42025" w:rsidP="00B01CB9">
      <w:pPr>
        <w:spacing w:after="0" w:line="480" w:lineRule="auto"/>
        <w:jc w:val="both"/>
        <w:rPr>
          <w:rFonts w:ascii="Times New Roman" w:hAnsi="Times New Roman" w:cs="Times New Roman"/>
          <w:b/>
          <w:bCs/>
          <w:sz w:val="24"/>
          <w:szCs w:val="24"/>
        </w:rPr>
      </w:pPr>
      <w:r w:rsidRPr="008E37AB">
        <w:rPr>
          <w:rFonts w:ascii="Times New Roman" w:hAnsi="Times New Roman" w:cs="Times New Roman"/>
          <w:b/>
          <w:bCs/>
          <w:sz w:val="24"/>
          <w:szCs w:val="24"/>
        </w:rPr>
        <w:t>ISSUES FOR DETERMINATION</w:t>
      </w:r>
    </w:p>
    <w:p w14:paraId="781FB332" w14:textId="6590C800" w:rsidR="009058F2" w:rsidRPr="008E37AB" w:rsidRDefault="004C1A05" w:rsidP="004C1A05">
      <w:pPr>
        <w:tabs>
          <w:tab w:val="left" w:pos="1134"/>
        </w:tabs>
        <w:spacing w:line="480" w:lineRule="auto"/>
        <w:ind w:firstLine="720"/>
        <w:jc w:val="both"/>
        <w:rPr>
          <w:rFonts w:ascii="Times New Roman" w:hAnsi="Times New Roman" w:cs="Times New Roman"/>
          <w:sz w:val="24"/>
          <w:szCs w:val="24"/>
        </w:rPr>
      </w:pPr>
      <w:r w:rsidRPr="008E37AB">
        <w:rPr>
          <w:rFonts w:ascii="Times New Roman" w:hAnsi="Times New Roman" w:cs="Times New Roman"/>
          <w:sz w:val="24"/>
          <w:szCs w:val="24"/>
        </w:rPr>
        <w:tab/>
      </w:r>
      <w:r w:rsidR="00207447" w:rsidRPr="008E37AB">
        <w:rPr>
          <w:rFonts w:ascii="Times New Roman" w:hAnsi="Times New Roman" w:cs="Times New Roman"/>
          <w:sz w:val="24"/>
          <w:szCs w:val="24"/>
        </w:rPr>
        <w:t>The appellant’s grounds of appeal and the parties’ submissions raise the following issues:</w:t>
      </w:r>
    </w:p>
    <w:p w14:paraId="70E4F2D3" w14:textId="01D7F678" w:rsidR="009058F2" w:rsidRPr="008E37AB" w:rsidRDefault="00C42025" w:rsidP="007B0C75">
      <w:pPr>
        <w:pStyle w:val="ListParagraph"/>
        <w:numPr>
          <w:ilvl w:val="0"/>
          <w:numId w:val="32"/>
        </w:numPr>
        <w:spacing w:line="480" w:lineRule="auto"/>
        <w:jc w:val="both"/>
        <w:rPr>
          <w:rFonts w:ascii="Times New Roman" w:hAnsi="Times New Roman" w:cs="Times New Roman"/>
          <w:sz w:val="24"/>
          <w:szCs w:val="24"/>
        </w:rPr>
      </w:pPr>
      <w:bookmarkStart w:id="3" w:name="_Hlk68960610"/>
      <w:r w:rsidRPr="008E37AB">
        <w:rPr>
          <w:rFonts w:ascii="Times New Roman" w:hAnsi="Times New Roman" w:cs="Times New Roman"/>
          <w:sz w:val="24"/>
          <w:szCs w:val="24"/>
        </w:rPr>
        <w:t xml:space="preserve">Whether </w:t>
      </w:r>
      <w:r w:rsidR="009058F2" w:rsidRPr="008E37AB">
        <w:rPr>
          <w:rFonts w:ascii="Times New Roman" w:eastAsia="Times New Roman" w:hAnsi="Times New Roman" w:cs="Times New Roman"/>
          <w:sz w:val="24"/>
          <w:szCs w:val="24"/>
          <w:lang w:eastAsia="en-ZW"/>
        </w:rPr>
        <w:t xml:space="preserve">or not the court </w:t>
      </w:r>
      <w:r w:rsidR="009058F2" w:rsidRPr="008E37AB">
        <w:rPr>
          <w:rFonts w:ascii="Times New Roman" w:eastAsia="Times New Roman" w:hAnsi="Times New Roman" w:cs="Times New Roman"/>
          <w:i/>
          <w:iCs/>
          <w:sz w:val="24"/>
          <w:szCs w:val="24"/>
          <w:lang w:eastAsia="en-ZW"/>
        </w:rPr>
        <w:t>a quo</w:t>
      </w:r>
      <w:r w:rsidR="009058F2" w:rsidRPr="008E37AB">
        <w:rPr>
          <w:rFonts w:ascii="Times New Roman" w:eastAsia="Times New Roman" w:hAnsi="Times New Roman" w:cs="Times New Roman"/>
          <w:sz w:val="24"/>
          <w:szCs w:val="24"/>
          <w:lang w:eastAsia="en-ZW"/>
        </w:rPr>
        <w:t xml:space="preserve"> erred in holding that the arbitral award was contrary to public policy</w:t>
      </w:r>
      <w:r w:rsidRPr="008E37AB">
        <w:rPr>
          <w:rFonts w:ascii="Times New Roman" w:eastAsia="Times New Roman" w:hAnsi="Times New Roman" w:cs="Times New Roman"/>
          <w:sz w:val="24"/>
          <w:szCs w:val="24"/>
          <w:lang w:eastAsia="en-ZW"/>
        </w:rPr>
        <w:t xml:space="preserve"> having been made in defiance of an extant order of </w:t>
      </w:r>
      <w:r w:rsidR="00070F3B" w:rsidRPr="008E37AB">
        <w:rPr>
          <w:rFonts w:ascii="Times New Roman" w:eastAsia="Times New Roman" w:hAnsi="Times New Roman" w:cs="Times New Roman"/>
          <w:sz w:val="24"/>
          <w:szCs w:val="24"/>
          <w:lang w:eastAsia="en-ZW"/>
        </w:rPr>
        <w:t xml:space="preserve">the </w:t>
      </w:r>
      <w:r w:rsidRPr="008E37AB">
        <w:rPr>
          <w:rFonts w:ascii="Times New Roman" w:eastAsia="Times New Roman" w:hAnsi="Times New Roman" w:cs="Times New Roman"/>
          <w:sz w:val="24"/>
          <w:szCs w:val="24"/>
          <w:lang w:eastAsia="en-ZW"/>
        </w:rPr>
        <w:t>court.</w:t>
      </w:r>
    </w:p>
    <w:bookmarkEnd w:id="3"/>
    <w:p w14:paraId="210E7E62" w14:textId="5B8D1585" w:rsidR="00070F3B" w:rsidRDefault="00C42025" w:rsidP="00B01CB9">
      <w:pPr>
        <w:pStyle w:val="ListParagraph"/>
        <w:numPr>
          <w:ilvl w:val="0"/>
          <w:numId w:val="32"/>
        </w:numPr>
        <w:spacing w:line="480" w:lineRule="auto"/>
        <w:jc w:val="both"/>
        <w:rPr>
          <w:rFonts w:ascii="Times New Roman" w:eastAsia="Times New Roman" w:hAnsi="Times New Roman" w:cs="Times New Roman"/>
          <w:sz w:val="24"/>
          <w:szCs w:val="24"/>
          <w:lang w:eastAsia="en-ZW"/>
        </w:rPr>
      </w:pPr>
      <w:r w:rsidRPr="008E37AB">
        <w:rPr>
          <w:rFonts w:ascii="Times New Roman" w:eastAsia="Times New Roman" w:hAnsi="Times New Roman" w:cs="Times New Roman"/>
          <w:sz w:val="24"/>
          <w:szCs w:val="24"/>
          <w:lang w:eastAsia="en-ZW"/>
        </w:rPr>
        <w:t xml:space="preserve">Whether or not the order of costs made by the court </w:t>
      </w:r>
      <w:r w:rsidR="007B0C75" w:rsidRPr="008E37AB">
        <w:rPr>
          <w:rFonts w:ascii="Times New Roman" w:eastAsia="Times New Roman" w:hAnsi="Times New Roman" w:cs="Times New Roman"/>
          <w:i/>
          <w:iCs/>
          <w:sz w:val="24"/>
          <w:szCs w:val="24"/>
          <w:lang w:eastAsia="en-ZW"/>
        </w:rPr>
        <w:t>a </w:t>
      </w:r>
      <w:r w:rsidRPr="008E37AB">
        <w:rPr>
          <w:rFonts w:ascii="Times New Roman" w:eastAsia="Times New Roman" w:hAnsi="Times New Roman" w:cs="Times New Roman"/>
          <w:i/>
          <w:iCs/>
          <w:sz w:val="24"/>
          <w:szCs w:val="24"/>
          <w:lang w:eastAsia="en-ZW"/>
        </w:rPr>
        <w:t>quo</w:t>
      </w:r>
      <w:r w:rsidRPr="008E37AB">
        <w:rPr>
          <w:rFonts w:ascii="Times New Roman" w:eastAsia="Times New Roman" w:hAnsi="Times New Roman" w:cs="Times New Roman"/>
          <w:sz w:val="24"/>
          <w:szCs w:val="24"/>
          <w:lang w:eastAsia="en-ZW"/>
        </w:rPr>
        <w:t xml:space="preserve"> </w:t>
      </w:r>
      <w:r w:rsidR="00F06EFF" w:rsidRPr="008E37AB">
        <w:rPr>
          <w:rFonts w:ascii="Times New Roman" w:eastAsia="Times New Roman" w:hAnsi="Times New Roman" w:cs="Times New Roman"/>
          <w:sz w:val="24"/>
          <w:szCs w:val="24"/>
          <w:lang w:eastAsia="en-ZW"/>
        </w:rPr>
        <w:t xml:space="preserve">is </w:t>
      </w:r>
      <w:r w:rsidRPr="008E37AB">
        <w:rPr>
          <w:rFonts w:ascii="Times New Roman" w:eastAsia="Times New Roman" w:hAnsi="Times New Roman" w:cs="Times New Roman"/>
          <w:sz w:val="24"/>
          <w:szCs w:val="24"/>
          <w:lang w:eastAsia="en-ZW"/>
        </w:rPr>
        <w:t>valid.</w:t>
      </w:r>
    </w:p>
    <w:p w14:paraId="14F111F5" w14:textId="77777777" w:rsidR="00293386" w:rsidRPr="00B01CB9" w:rsidRDefault="00293386" w:rsidP="00293386">
      <w:pPr>
        <w:pStyle w:val="ListParagraph"/>
        <w:spacing w:line="480" w:lineRule="auto"/>
        <w:ind w:left="1080"/>
        <w:jc w:val="both"/>
        <w:rPr>
          <w:rFonts w:ascii="Times New Roman" w:eastAsia="Times New Roman" w:hAnsi="Times New Roman" w:cs="Times New Roman"/>
          <w:sz w:val="24"/>
          <w:szCs w:val="24"/>
          <w:lang w:eastAsia="en-ZW"/>
        </w:rPr>
      </w:pPr>
    </w:p>
    <w:p w14:paraId="1C69DC07" w14:textId="5F0BF480" w:rsidR="00C42025" w:rsidRPr="008E37AB" w:rsidRDefault="007B0C75" w:rsidP="00293386">
      <w:pPr>
        <w:tabs>
          <w:tab w:val="left" w:pos="1134"/>
        </w:tabs>
        <w:spacing w:after="0" w:line="276" w:lineRule="auto"/>
        <w:ind w:left="720" w:hanging="720"/>
        <w:jc w:val="both"/>
        <w:rPr>
          <w:rFonts w:ascii="Times New Roman" w:hAnsi="Times New Roman" w:cs="Times New Roman"/>
          <w:sz w:val="24"/>
          <w:szCs w:val="24"/>
        </w:rPr>
      </w:pPr>
      <w:r w:rsidRPr="008E37AB">
        <w:rPr>
          <w:rFonts w:ascii="Times New Roman" w:hAnsi="Times New Roman" w:cs="Times New Roman"/>
          <w:sz w:val="24"/>
          <w:szCs w:val="24"/>
        </w:rPr>
        <w:lastRenderedPageBreak/>
        <w:tab/>
      </w:r>
      <w:r w:rsidRPr="008E37AB">
        <w:rPr>
          <w:rFonts w:ascii="Times New Roman" w:hAnsi="Times New Roman" w:cs="Times New Roman"/>
          <w:sz w:val="24"/>
          <w:szCs w:val="24"/>
        </w:rPr>
        <w:tab/>
      </w:r>
      <w:r w:rsidR="00C42025" w:rsidRPr="008E37AB">
        <w:rPr>
          <w:rFonts w:ascii="Times New Roman" w:hAnsi="Times New Roman" w:cs="Times New Roman"/>
          <w:sz w:val="24"/>
          <w:szCs w:val="24"/>
        </w:rPr>
        <w:t>I proceed to</w:t>
      </w:r>
      <w:r w:rsidR="00C42025" w:rsidRPr="008E37AB">
        <w:rPr>
          <w:rFonts w:ascii="Times New Roman" w:hAnsi="Times New Roman" w:cs="Times New Roman"/>
          <w:b/>
          <w:sz w:val="24"/>
          <w:szCs w:val="24"/>
        </w:rPr>
        <w:t xml:space="preserve"> </w:t>
      </w:r>
      <w:r w:rsidR="00C42025" w:rsidRPr="008E37AB">
        <w:rPr>
          <w:rFonts w:ascii="Times New Roman" w:hAnsi="Times New Roman" w:cs="Times New Roman"/>
          <w:sz w:val="24"/>
          <w:szCs w:val="24"/>
        </w:rPr>
        <w:t>determine each issue in turn.</w:t>
      </w:r>
    </w:p>
    <w:p w14:paraId="19F7C358" w14:textId="77777777" w:rsidR="007B0C75" w:rsidRPr="008E37AB" w:rsidRDefault="007B0C75" w:rsidP="007B0C75">
      <w:pPr>
        <w:tabs>
          <w:tab w:val="left" w:pos="1134"/>
        </w:tabs>
        <w:spacing w:after="0" w:line="480" w:lineRule="auto"/>
        <w:ind w:left="720" w:hanging="720"/>
        <w:jc w:val="both"/>
        <w:rPr>
          <w:rFonts w:ascii="Times New Roman" w:hAnsi="Times New Roman" w:cs="Times New Roman"/>
          <w:sz w:val="24"/>
          <w:szCs w:val="24"/>
        </w:rPr>
      </w:pPr>
    </w:p>
    <w:p w14:paraId="12E51467" w14:textId="77777777" w:rsidR="007940C1" w:rsidRPr="007940C1" w:rsidRDefault="00C42025" w:rsidP="00293386">
      <w:pPr>
        <w:pStyle w:val="ListParagraph"/>
        <w:numPr>
          <w:ilvl w:val="0"/>
          <w:numId w:val="35"/>
        </w:numPr>
        <w:tabs>
          <w:tab w:val="left" w:pos="567"/>
        </w:tabs>
        <w:spacing w:after="0" w:line="480" w:lineRule="auto"/>
        <w:ind w:left="0" w:firstLine="0"/>
        <w:jc w:val="both"/>
        <w:rPr>
          <w:rFonts w:ascii="Times New Roman" w:hAnsi="Times New Roman" w:cs="Times New Roman"/>
          <w:b/>
          <w:bCs/>
          <w:iCs/>
          <w:sz w:val="24"/>
          <w:szCs w:val="24"/>
        </w:rPr>
      </w:pPr>
      <w:r w:rsidRPr="007940C1">
        <w:rPr>
          <w:rFonts w:ascii="Times New Roman" w:hAnsi="Times New Roman" w:cs="Times New Roman"/>
          <w:b/>
          <w:bCs/>
          <w:iCs/>
          <w:sz w:val="24"/>
          <w:szCs w:val="24"/>
        </w:rPr>
        <w:t xml:space="preserve">Whether </w:t>
      </w:r>
      <w:r w:rsidRPr="007940C1">
        <w:rPr>
          <w:rFonts w:ascii="Times New Roman" w:eastAsia="Times New Roman" w:hAnsi="Times New Roman" w:cs="Times New Roman"/>
          <w:b/>
          <w:bCs/>
          <w:iCs/>
          <w:sz w:val="24"/>
          <w:szCs w:val="24"/>
          <w:lang w:eastAsia="en-ZW"/>
        </w:rPr>
        <w:t xml:space="preserve">or not the court a quo erred in holding that the arbitral award was </w:t>
      </w:r>
    </w:p>
    <w:p w14:paraId="14CA687B" w14:textId="5BD859D4" w:rsidR="00C42025" w:rsidRPr="007940C1" w:rsidRDefault="00C42025" w:rsidP="007940C1">
      <w:pPr>
        <w:pStyle w:val="ListParagraph"/>
        <w:tabs>
          <w:tab w:val="left" w:pos="567"/>
        </w:tabs>
        <w:spacing w:after="0" w:line="480" w:lineRule="auto"/>
        <w:ind w:left="567"/>
        <w:jc w:val="both"/>
        <w:rPr>
          <w:rFonts w:ascii="Times New Roman" w:hAnsi="Times New Roman" w:cs="Times New Roman"/>
          <w:b/>
          <w:bCs/>
          <w:iCs/>
          <w:sz w:val="24"/>
          <w:szCs w:val="24"/>
        </w:rPr>
      </w:pPr>
      <w:proofErr w:type="gramStart"/>
      <w:r w:rsidRPr="007940C1">
        <w:rPr>
          <w:rFonts w:ascii="Times New Roman" w:eastAsia="Times New Roman" w:hAnsi="Times New Roman" w:cs="Times New Roman"/>
          <w:b/>
          <w:bCs/>
          <w:iCs/>
          <w:sz w:val="24"/>
          <w:szCs w:val="24"/>
          <w:lang w:eastAsia="en-ZW"/>
        </w:rPr>
        <w:t>contrary</w:t>
      </w:r>
      <w:proofErr w:type="gramEnd"/>
      <w:r w:rsidRPr="007940C1">
        <w:rPr>
          <w:rFonts w:ascii="Times New Roman" w:eastAsia="Times New Roman" w:hAnsi="Times New Roman" w:cs="Times New Roman"/>
          <w:b/>
          <w:bCs/>
          <w:iCs/>
          <w:sz w:val="24"/>
          <w:szCs w:val="24"/>
          <w:lang w:eastAsia="en-ZW"/>
        </w:rPr>
        <w:t xml:space="preserve"> to public policy having been made in defiance of an extant order of </w:t>
      </w:r>
      <w:r w:rsidR="00070F3B" w:rsidRPr="007940C1">
        <w:rPr>
          <w:rFonts w:ascii="Times New Roman" w:eastAsia="Times New Roman" w:hAnsi="Times New Roman" w:cs="Times New Roman"/>
          <w:b/>
          <w:bCs/>
          <w:iCs/>
          <w:sz w:val="24"/>
          <w:szCs w:val="24"/>
          <w:lang w:eastAsia="en-ZW"/>
        </w:rPr>
        <w:t xml:space="preserve">the </w:t>
      </w:r>
      <w:r w:rsidRPr="007940C1">
        <w:rPr>
          <w:rFonts w:ascii="Times New Roman" w:eastAsia="Times New Roman" w:hAnsi="Times New Roman" w:cs="Times New Roman"/>
          <w:b/>
          <w:bCs/>
          <w:iCs/>
          <w:sz w:val="24"/>
          <w:szCs w:val="24"/>
          <w:lang w:eastAsia="en-ZW"/>
        </w:rPr>
        <w:t xml:space="preserve">court </w:t>
      </w:r>
    </w:p>
    <w:p w14:paraId="788CB955" w14:textId="77777777" w:rsidR="007B0C75" w:rsidRPr="008E37AB" w:rsidRDefault="007B0C75" w:rsidP="00293386">
      <w:pPr>
        <w:pStyle w:val="ListParagraph"/>
        <w:spacing w:after="0" w:line="480" w:lineRule="auto"/>
        <w:ind w:left="0"/>
        <w:jc w:val="both"/>
        <w:rPr>
          <w:rFonts w:ascii="Times New Roman" w:hAnsi="Times New Roman" w:cs="Times New Roman"/>
          <w:b/>
          <w:bCs/>
          <w:i/>
          <w:iCs/>
          <w:sz w:val="24"/>
          <w:szCs w:val="24"/>
        </w:rPr>
      </w:pPr>
    </w:p>
    <w:p w14:paraId="077F1704" w14:textId="6C3D1742" w:rsidR="00C42025" w:rsidRPr="008E37AB" w:rsidRDefault="007B0C75" w:rsidP="006A2357">
      <w:pPr>
        <w:tabs>
          <w:tab w:val="left" w:pos="1134"/>
        </w:tabs>
        <w:spacing w:after="0" w:line="480" w:lineRule="auto"/>
        <w:ind w:firstLine="357"/>
        <w:jc w:val="both"/>
        <w:rPr>
          <w:rFonts w:ascii="Times New Roman" w:hAnsi="Times New Roman" w:cs="Times New Roman"/>
          <w:iCs/>
          <w:sz w:val="24"/>
          <w:szCs w:val="24"/>
          <w:lang w:val="en-US"/>
        </w:rPr>
      </w:pPr>
      <w:r w:rsidRPr="008E37AB">
        <w:rPr>
          <w:rFonts w:ascii="Times New Roman" w:hAnsi="Times New Roman" w:cs="Times New Roman"/>
          <w:sz w:val="24"/>
          <w:szCs w:val="24"/>
        </w:rPr>
        <w:tab/>
      </w:r>
      <w:r w:rsidR="00F06EFF" w:rsidRPr="008E37AB">
        <w:rPr>
          <w:rFonts w:ascii="Times New Roman" w:hAnsi="Times New Roman" w:cs="Times New Roman"/>
          <w:sz w:val="24"/>
          <w:szCs w:val="24"/>
        </w:rPr>
        <w:t>The</w:t>
      </w:r>
      <w:r w:rsidR="00070F3B" w:rsidRPr="008E37AB">
        <w:rPr>
          <w:rFonts w:ascii="Times New Roman" w:hAnsi="Times New Roman" w:cs="Times New Roman"/>
          <w:sz w:val="24"/>
          <w:szCs w:val="24"/>
        </w:rPr>
        <w:t xml:space="preserve"> ground</w:t>
      </w:r>
      <w:r w:rsidR="00A34FF7" w:rsidRPr="008E37AB">
        <w:rPr>
          <w:rFonts w:ascii="Times New Roman" w:hAnsi="Times New Roman" w:cs="Times New Roman"/>
          <w:sz w:val="24"/>
          <w:szCs w:val="24"/>
        </w:rPr>
        <w:t>s</w:t>
      </w:r>
      <w:r w:rsidR="00070F3B" w:rsidRPr="008E37AB">
        <w:rPr>
          <w:rFonts w:ascii="Times New Roman" w:hAnsi="Times New Roman" w:cs="Times New Roman"/>
          <w:sz w:val="24"/>
          <w:szCs w:val="24"/>
        </w:rPr>
        <w:t xml:space="preserve"> for</w:t>
      </w:r>
      <w:r w:rsidR="00F06EFF" w:rsidRPr="008E37AB">
        <w:rPr>
          <w:rFonts w:ascii="Times New Roman" w:hAnsi="Times New Roman" w:cs="Times New Roman"/>
          <w:sz w:val="24"/>
          <w:szCs w:val="24"/>
        </w:rPr>
        <w:t xml:space="preserve"> i</w:t>
      </w:r>
      <w:r w:rsidR="00C42025" w:rsidRPr="008E37AB">
        <w:rPr>
          <w:rFonts w:ascii="Times New Roman" w:hAnsi="Times New Roman" w:cs="Times New Roman"/>
          <w:sz w:val="24"/>
          <w:szCs w:val="24"/>
        </w:rPr>
        <w:t xml:space="preserve">nterference with an arbitral award </w:t>
      </w:r>
      <w:r w:rsidR="00070F3B" w:rsidRPr="008E37AB">
        <w:rPr>
          <w:rFonts w:ascii="Times New Roman" w:hAnsi="Times New Roman" w:cs="Times New Roman"/>
          <w:sz w:val="24"/>
          <w:szCs w:val="24"/>
        </w:rPr>
        <w:t xml:space="preserve">for being </w:t>
      </w:r>
      <w:r w:rsidR="00A34FF7" w:rsidRPr="008E37AB">
        <w:rPr>
          <w:rFonts w:ascii="Times New Roman" w:eastAsiaTheme="minorEastAsia" w:hAnsi="Times New Roman" w:cs="Times New Roman"/>
          <w:sz w:val="24"/>
          <w:szCs w:val="24"/>
          <w:lang w:eastAsia="en-ZW"/>
        </w:rPr>
        <w:t>contrary to public policy are</w:t>
      </w:r>
      <w:r w:rsidR="00C42025" w:rsidRPr="008E37AB">
        <w:rPr>
          <w:rFonts w:ascii="Times New Roman" w:eastAsiaTheme="minorEastAsia" w:hAnsi="Times New Roman" w:cs="Times New Roman"/>
          <w:sz w:val="24"/>
          <w:szCs w:val="24"/>
          <w:lang w:eastAsia="en-ZW"/>
        </w:rPr>
        <w:t xml:space="preserve"> provided for </w:t>
      </w:r>
      <w:r w:rsidR="00C42025" w:rsidRPr="008E37AB">
        <w:rPr>
          <w:rFonts w:ascii="Times New Roman" w:hAnsi="Times New Roman" w:cs="Times New Roman"/>
          <w:sz w:val="24"/>
          <w:szCs w:val="24"/>
        </w:rPr>
        <w:t xml:space="preserve">in Article 34(2) of </w:t>
      </w:r>
      <w:r w:rsidR="00C42025" w:rsidRPr="008E37AB">
        <w:rPr>
          <w:rFonts w:ascii="Times New Roman" w:eastAsia="Calibri" w:hAnsi="Times New Roman" w:cs="Times New Roman"/>
          <w:sz w:val="24"/>
          <w:szCs w:val="24"/>
          <w:lang w:val="en-US" w:eastAsia="en-ZW"/>
        </w:rPr>
        <w:t>UNCITRAL Model Law as set out in the schedule to the Arbitration Act [</w:t>
      </w:r>
      <w:r w:rsidR="00C42025" w:rsidRPr="008E37AB">
        <w:rPr>
          <w:rFonts w:ascii="Times New Roman" w:eastAsia="Calibri" w:hAnsi="Times New Roman" w:cs="Times New Roman"/>
          <w:i/>
          <w:sz w:val="24"/>
          <w:szCs w:val="24"/>
          <w:lang w:val="en-US" w:eastAsia="en-ZW"/>
        </w:rPr>
        <w:t>Chapter 7:15</w:t>
      </w:r>
      <w:r w:rsidR="00C42025" w:rsidRPr="008E37AB">
        <w:rPr>
          <w:rFonts w:ascii="Times New Roman" w:eastAsia="Calibri" w:hAnsi="Times New Roman" w:cs="Times New Roman"/>
          <w:sz w:val="24"/>
          <w:szCs w:val="24"/>
          <w:lang w:val="en-US" w:eastAsia="en-ZW"/>
        </w:rPr>
        <w:t>] as follows:</w:t>
      </w:r>
    </w:p>
    <w:p w14:paraId="31A2B378" w14:textId="3DE558BF" w:rsidR="00C42025" w:rsidRPr="009D3947" w:rsidRDefault="00C42025" w:rsidP="009D3947">
      <w:pPr>
        <w:tabs>
          <w:tab w:val="left" w:pos="1134"/>
        </w:tabs>
        <w:spacing w:after="0" w:line="240" w:lineRule="auto"/>
        <w:ind w:left="1134" w:hanging="567"/>
        <w:jc w:val="both"/>
        <w:rPr>
          <w:rFonts w:ascii="Times New Roman" w:hAnsi="Times New Roman" w:cs="Times New Roman"/>
          <w:i/>
          <w:iCs/>
          <w:sz w:val="24"/>
          <w:szCs w:val="24"/>
          <w:lang w:val="en-US"/>
        </w:rPr>
      </w:pPr>
      <w:r w:rsidRPr="008E37AB">
        <w:rPr>
          <w:rFonts w:ascii="Times New Roman" w:hAnsi="Times New Roman" w:cs="Times New Roman"/>
          <w:sz w:val="24"/>
          <w:szCs w:val="24"/>
        </w:rPr>
        <w:t>“</w:t>
      </w:r>
      <w:r w:rsidRPr="008E37AB">
        <w:rPr>
          <w:rFonts w:ascii="Times New Roman" w:hAnsi="Times New Roman" w:cs="Times New Roman"/>
          <w:sz w:val="24"/>
          <w:szCs w:val="24"/>
          <w:lang w:val="en-US"/>
        </w:rPr>
        <w:t xml:space="preserve">(2) An arbitral award may be set aside by the </w:t>
      </w:r>
      <w:r w:rsidRPr="008E37AB">
        <w:rPr>
          <w:rFonts w:ascii="Times New Roman" w:hAnsi="Times New Roman" w:cs="Times New Roman"/>
          <w:i/>
          <w:iCs/>
          <w:sz w:val="24"/>
          <w:szCs w:val="24"/>
          <w:lang w:val="en-US"/>
        </w:rPr>
        <w:t xml:space="preserve">High Court </w:t>
      </w:r>
      <w:r w:rsidRPr="008E37AB">
        <w:rPr>
          <w:rFonts w:ascii="Times New Roman" w:hAnsi="Times New Roman" w:cs="Times New Roman"/>
          <w:sz w:val="24"/>
          <w:szCs w:val="24"/>
          <w:lang w:val="en-US"/>
        </w:rPr>
        <w:t>only if —</w:t>
      </w:r>
    </w:p>
    <w:p w14:paraId="49CBD337" w14:textId="77777777" w:rsidR="00C42025" w:rsidRPr="008E37AB" w:rsidRDefault="00C42025" w:rsidP="009D3947">
      <w:pPr>
        <w:spacing w:after="0" w:line="240" w:lineRule="auto"/>
        <w:ind w:left="851"/>
        <w:jc w:val="both"/>
        <w:rPr>
          <w:rFonts w:ascii="Times New Roman" w:hAnsi="Times New Roman" w:cs="Times New Roman"/>
          <w:sz w:val="24"/>
          <w:szCs w:val="24"/>
          <w:lang w:val="en-US"/>
        </w:rPr>
      </w:pPr>
      <w:r w:rsidRPr="008E37AB">
        <w:rPr>
          <w:rFonts w:ascii="Times New Roman" w:hAnsi="Times New Roman" w:cs="Times New Roman"/>
          <w:sz w:val="24"/>
          <w:szCs w:val="24"/>
          <w:lang w:val="en-US"/>
        </w:rPr>
        <w:t xml:space="preserve"> (</w:t>
      </w:r>
      <w:r w:rsidRPr="008E37AB">
        <w:rPr>
          <w:rFonts w:ascii="Times New Roman" w:hAnsi="Times New Roman" w:cs="Times New Roman"/>
          <w:i/>
          <w:iCs/>
          <w:sz w:val="24"/>
          <w:szCs w:val="24"/>
          <w:lang w:val="en-US"/>
        </w:rPr>
        <w:t>b</w:t>
      </w:r>
      <w:r w:rsidRPr="008E37AB">
        <w:rPr>
          <w:rFonts w:ascii="Times New Roman" w:hAnsi="Times New Roman" w:cs="Times New Roman"/>
          <w:sz w:val="24"/>
          <w:szCs w:val="24"/>
          <w:lang w:val="en-US"/>
        </w:rPr>
        <w:t xml:space="preserve">) </w:t>
      </w:r>
      <w:proofErr w:type="gramStart"/>
      <w:r w:rsidRPr="008E37AB">
        <w:rPr>
          <w:rFonts w:ascii="Times New Roman" w:hAnsi="Times New Roman" w:cs="Times New Roman"/>
          <w:sz w:val="24"/>
          <w:szCs w:val="24"/>
          <w:lang w:val="en-US"/>
        </w:rPr>
        <w:t>the</w:t>
      </w:r>
      <w:proofErr w:type="gramEnd"/>
      <w:r w:rsidRPr="008E37AB">
        <w:rPr>
          <w:rFonts w:ascii="Times New Roman" w:hAnsi="Times New Roman" w:cs="Times New Roman"/>
          <w:sz w:val="24"/>
          <w:szCs w:val="24"/>
          <w:lang w:val="en-US"/>
        </w:rPr>
        <w:t xml:space="preserve"> </w:t>
      </w:r>
      <w:r w:rsidRPr="008E37AB">
        <w:rPr>
          <w:rFonts w:ascii="Times New Roman" w:hAnsi="Times New Roman" w:cs="Times New Roman"/>
          <w:i/>
          <w:iCs/>
          <w:sz w:val="24"/>
          <w:szCs w:val="24"/>
          <w:lang w:val="en-US"/>
        </w:rPr>
        <w:t xml:space="preserve">High Court </w:t>
      </w:r>
      <w:r w:rsidRPr="008E37AB">
        <w:rPr>
          <w:rFonts w:ascii="Times New Roman" w:hAnsi="Times New Roman" w:cs="Times New Roman"/>
          <w:sz w:val="24"/>
          <w:szCs w:val="24"/>
          <w:lang w:val="en-US"/>
        </w:rPr>
        <w:t>finds that —</w:t>
      </w:r>
    </w:p>
    <w:p w14:paraId="2B72CFE8" w14:textId="77777777" w:rsidR="00C42025" w:rsidRPr="008E37AB" w:rsidRDefault="00C42025" w:rsidP="009D3947">
      <w:pPr>
        <w:numPr>
          <w:ilvl w:val="0"/>
          <w:numId w:val="28"/>
        </w:numPr>
        <w:tabs>
          <w:tab w:val="left" w:pos="1843"/>
        </w:tabs>
        <w:spacing w:after="0" w:line="240" w:lineRule="auto"/>
        <w:ind w:left="1418" w:hanging="142"/>
        <w:jc w:val="both"/>
        <w:rPr>
          <w:rFonts w:ascii="Times New Roman" w:hAnsi="Times New Roman" w:cs="Times New Roman"/>
          <w:sz w:val="24"/>
          <w:szCs w:val="24"/>
          <w:lang w:val="en-US"/>
        </w:rPr>
      </w:pPr>
      <w:r w:rsidRPr="008E37AB">
        <w:rPr>
          <w:rFonts w:ascii="Times New Roman" w:hAnsi="Times New Roman" w:cs="Times New Roman"/>
          <w:sz w:val="24"/>
          <w:szCs w:val="24"/>
          <w:lang w:val="en-US"/>
        </w:rPr>
        <w:t>…</w:t>
      </w:r>
    </w:p>
    <w:p w14:paraId="6E9EB279" w14:textId="77777777" w:rsidR="00C42025" w:rsidRPr="008E37AB" w:rsidRDefault="00C42025" w:rsidP="009D3947">
      <w:pPr>
        <w:numPr>
          <w:ilvl w:val="0"/>
          <w:numId w:val="28"/>
        </w:numPr>
        <w:tabs>
          <w:tab w:val="left" w:pos="1843"/>
        </w:tabs>
        <w:spacing w:after="0" w:line="240" w:lineRule="auto"/>
        <w:ind w:left="1418" w:hanging="142"/>
        <w:jc w:val="both"/>
        <w:rPr>
          <w:rFonts w:ascii="Times New Roman" w:hAnsi="Times New Roman" w:cs="Times New Roman"/>
          <w:iCs/>
          <w:sz w:val="24"/>
          <w:szCs w:val="24"/>
          <w:lang w:val="en-US"/>
        </w:rPr>
      </w:pPr>
      <w:proofErr w:type="gramStart"/>
      <w:r w:rsidRPr="008E37AB">
        <w:rPr>
          <w:rFonts w:ascii="Times New Roman" w:hAnsi="Times New Roman" w:cs="Times New Roman"/>
          <w:sz w:val="24"/>
          <w:szCs w:val="24"/>
          <w:lang w:val="en-US"/>
        </w:rPr>
        <w:t>the</w:t>
      </w:r>
      <w:proofErr w:type="gramEnd"/>
      <w:r w:rsidRPr="008E37AB">
        <w:rPr>
          <w:rFonts w:ascii="Times New Roman" w:hAnsi="Times New Roman" w:cs="Times New Roman"/>
          <w:sz w:val="24"/>
          <w:szCs w:val="24"/>
          <w:lang w:val="en-US"/>
        </w:rPr>
        <w:t xml:space="preserve"> award is in conflict with the public policy of </w:t>
      </w:r>
      <w:r w:rsidRPr="008E37AB">
        <w:rPr>
          <w:rFonts w:ascii="Times New Roman" w:hAnsi="Times New Roman" w:cs="Times New Roman"/>
          <w:iCs/>
          <w:sz w:val="24"/>
          <w:szCs w:val="24"/>
          <w:lang w:val="en-US"/>
        </w:rPr>
        <w:t>Zimbabwe.”</w:t>
      </w:r>
    </w:p>
    <w:p w14:paraId="63068A6C" w14:textId="77777777" w:rsidR="007B0C75" w:rsidRPr="008E37AB" w:rsidRDefault="007B0C75" w:rsidP="007B0C75">
      <w:pPr>
        <w:spacing w:after="0" w:line="240" w:lineRule="auto"/>
        <w:ind w:left="1418"/>
        <w:jc w:val="both"/>
        <w:rPr>
          <w:rFonts w:ascii="Times New Roman" w:hAnsi="Times New Roman" w:cs="Times New Roman"/>
          <w:iCs/>
          <w:sz w:val="24"/>
          <w:szCs w:val="24"/>
          <w:lang w:val="en-US"/>
        </w:rPr>
      </w:pPr>
    </w:p>
    <w:p w14:paraId="5931B8D4" w14:textId="77777777" w:rsidR="00C42025" w:rsidRPr="008E37AB" w:rsidRDefault="00C42025" w:rsidP="00C42025">
      <w:pPr>
        <w:spacing w:after="0" w:line="240" w:lineRule="auto"/>
        <w:ind w:left="1800"/>
        <w:jc w:val="both"/>
        <w:rPr>
          <w:rFonts w:ascii="Times New Roman" w:hAnsi="Times New Roman" w:cs="Times New Roman"/>
          <w:iCs/>
          <w:sz w:val="24"/>
          <w:szCs w:val="24"/>
          <w:lang w:val="en-US"/>
        </w:rPr>
      </w:pPr>
    </w:p>
    <w:p w14:paraId="71ABCABA" w14:textId="6F7744E2" w:rsidR="00295C64" w:rsidRPr="008E37AB" w:rsidRDefault="007B0C75" w:rsidP="00295C64">
      <w:pPr>
        <w:tabs>
          <w:tab w:val="left" w:pos="1134"/>
        </w:tabs>
        <w:spacing w:after="0" w:line="360" w:lineRule="auto"/>
        <w:jc w:val="both"/>
        <w:rPr>
          <w:rFonts w:ascii="Times New Roman" w:hAnsi="Times New Roman" w:cs="Times New Roman"/>
          <w:sz w:val="24"/>
          <w:szCs w:val="24"/>
          <w:lang w:val="en-US"/>
        </w:rPr>
      </w:pPr>
      <w:r w:rsidRPr="008E37AB">
        <w:rPr>
          <w:rFonts w:ascii="Times New Roman" w:hAnsi="Times New Roman" w:cs="Times New Roman"/>
          <w:sz w:val="24"/>
          <w:szCs w:val="24"/>
          <w:lang w:val="en-US"/>
        </w:rPr>
        <w:tab/>
      </w:r>
      <w:r w:rsidR="00C42025" w:rsidRPr="008E37AB">
        <w:rPr>
          <w:rFonts w:ascii="Times New Roman" w:hAnsi="Times New Roman" w:cs="Times New Roman"/>
          <w:sz w:val="24"/>
          <w:szCs w:val="24"/>
          <w:lang w:val="en-US"/>
        </w:rPr>
        <w:t xml:space="preserve">Subsection 5 also provides that: </w:t>
      </w:r>
    </w:p>
    <w:p w14:paraId="4D9A8FE8" w14:textId="77777777" w:rsidR="00295C64" w:rsidRPr="008E37AB" w:rsidRDefault="00295C64" w:rsidP="00295C64">
      <w:pPr>
        <w:tabs>
          <w:tab w:val="left" w:pos="1134"/>
        </w:tabs>
        <w:spacing w:after="0" w:line="240" w:lineRule="auto"/>
        <w:jc w:val="both"/>
        <w:rPr>
          <w:rFonts w:ascii="Times New Roman" w:hAnsi="Times New Roman" w:cs="Times New Roman"/>
          <w:sz w:val="24"/>
          <w:szCs w:val="24"/>
          <w:lang w:val="en-US"/>
        </w:rPr>
      </w:pPr>
    </w:p>
    <w:p w14:paraId="6E7D95D2" w14:textId="77777777" w:rsidR="009D3947" w:rsidRDefault="00C42025" w:rsidP="00B01CB9">
      <w:pPr>
        <w:tabs>
          <w:tab w:val="left" w:pos="993"/>
        </w:tabs>
        <w:autoSpaceDE w:val="0"/>
        <w:autoSpaceDN w:val="0"/>
        <w:adjustRightInd w:val="0"/>
        <w:spacing w:after="0" w:line="276" w:lineRule="auto"/>
        <w:ind w:left="567"/>
        <w:jc w:val="both"/>
        <w:rPr>
          <w:rFonts w:ascii="Times New Roman" w:hAnsi="Times New Roman" w:cs="Times New Roman"/>
          <w:iCs/>
          <w:sz w:val="24"/>
          <w:szCs w:val="24"/>
          <w:lang w:val="en-US"/>
        </w:rPr>
      </w:pPr>
      <w:r w:rsidRPr="008E37AB">
        <w:rPr>
          <w:rFonts w:ascii="Times New Roman" w:hAnsi="Times New Roman" w:cs="Times New Roman"/>
          <w:sz w:val="24"/>
          <w:szCs w:val="24"/>
          <w:lang w:val="en-US"/>
        </w:rPr>
        <w:t>“(</w:t>
      </w:r>
      <w:r w:rsidRPr="008E37AB">
        <w:rPr>
          <w:rFonts w:ascii="Times New Roman" w:hAnsi="Times New Roman" w:cs="Times New Roman"/>
          <w:i/>
          <w:iCs/>
          <w:sz w:val="24"/>
          <w:szCs w:val="24"/>
          <w:lang w:val="en-US"/>
        </w:rPr>
        <w:t>5</w:t>
      </w:r>
      <w:r w:rsidR="007B0C75" w:rsidRPr="008E37AB">
        <w:rPr>
          <w:rFonts w:ascii="Times New Roman" w:hAnsi="Times New Roman" w:cs="Times New Roman"/>
          <w:sz w:val="24"/>
          <w:szCs w:val="24"/>
          <w:lang w:val="en-US"/>
        </w:rPr>
        <w:t>)</w:t>
      </w:r>
      <w:r w:rsidR="007B0C75" w:rsidRPr="008E37AB">
        <w:rPr>
          <w:rFonts w:ascii="Times New Roman" w:hAnsi="Times New Roman" w:cs="Times New Roman"/>
          <w:iCs/>
          <w:sz w:val="24"/>
          <w:szCs w:val="24"/>
          <w:lang w:val="en-US"/>
        </w:rPr>
        <w:t xml:space="preserve"> For</w:t>
      </w:r>
      <w:r w:rsidRPr="008E37AB">
        <w:rPr>
          <w:rFonts w:ascii="Times New Roman" w:hAnsi="Times New Roman" w:cs="Times New Roman"/>
          <w:iCs/>
          <w:sz w:val="24"/>
          <w:szCs w:val="24"/>
          <w:lang w:val="en-US"/>
        </w:rPr>
        <w:t xml:space="preserve"> the avoidance of doubt, and without limiting the generality of paragraph </w:t>
      </w:r>
    </w:p>
    <w:p w14:paraId="1E4B4626" w14:textId="0F02A7A8" w:rsidR="00C42025" w:rsidRPr="008E37AB" w:rsidRDefault="00C42025" w:rsidP="009D3947">
      <w:pPr>
        <w:tabs>
          <w:tab w:val="left" w:pos="993"/>
        </w:tabs>
        <w:autoSpaceDE w:val="0"/>
        <w:autoSpaceDN w:val="0"/>
        <w:adjustRightInd w:val="0"/>
        <w:spacing w:after="0" w:line="276" w:lineRule="auto"/>
        <w:ind w:left="993"/>
        <w:jc w:val="both"/>
        <w:rPr>
          <w:rFonts w:ascii="Times New Roman" w:hAnsi="Times New Roman" w:cs="Times New Roman"/>
          <w:iCs/>
          <w:sz w:val="24"/>
          <w:szCs w:val="24"/>
          <w:lang w:val="en-US"/>
        </w:rPr>
      </w:pPr>
      <w:r w:rsidRPr="008E37AB">
        <w:rPr>
          <w:rFonts w:ascii="Times New Roman" w:hAnsi="Times New Roman" w:cs="Times New Roman"/>
          <w:sz w:val="24"/>
          <w:szCs w:val="24"/>
          <w:lang w:val="en-US"/>
        </w:rPr>
        <w:t>(</w:t>
      </w:r>
      <w:r w:rsidRPr="008E37AB">
        <w:rPr>
          <w:rFonts w:ascii="Times New Roman" w:hAnsi="Times New Roman" w:cs="Times New Roman"/>
          <w:iCs/>
          <w:sz w:val="24"/>
          <w:szCs w:val="24"/>
          <w:lang w:val="en-US"/>
        </w:rPr>
        <w:t>2</w:t>
      </w:r>
      <w:r w:rsidR="007B0C75" w:rsidRPr="008E37AB">
        <w:rPr>
          <w:rFonts w:ascii="Times New Roman" w:hAnsi="Times New Roman" w:cs="Times New Roman"/>
          <w:sz w:val="24"/>
          <w:szCs w:val="24"/>
          <w:lang w:val="en-US"/>
        </w:rPr>
        <w:t>)</w:t>
      </w:r>
      <w:r w:rsidRPr="008E37AB">
        <w:rPr>
          <w:rFonts w:ascii="Times New Roman" w:hAnsi="Times New Roman" w:cs="Times New Roman"/>
          <w:sz w:val="24"/>
          <w:szCs w:val="24"/>
          <w:lang w:val="en-US"/>
        </w:rPr>
        <w:t>(</w:t>
      </w:r>
      <w:r w:rsidRPr="008E37AB">
        <w:rPr>
          <w:rFonts w:ascii="Times New Roman" w:hAnsi="Times New Roman" w:cs="Times New Roman"/>
          <w:iCs/>
          <w:sz w:val="24"/>
          <w:szCs w:val="24"/>
          <w:lang w:val="en-US"/>
        </w:rPr>
        <w:t>b</w:t>
      </w:r>
      <w:r w:rsidR="007B0C75" w:rsidRPr="008E37AB">
        <w:rPr>
          <w:rFonts w:ascii="Times New Roman" w:hAnsi="Times New Roman" w:cs="Times New Roman"/>
          <w:sz w:val="24"/>
          <w:szCs w:val="24"/>
          <w:lang w:val="en-US"/>
        </w:rPr>
        <w:t>)</w:t>
      </w:r>
      <w:r w:rsidRPr="008E37AB">
        <w:rPr>
          <w:rFonts w:ascii="Times New Roman" w:hAnsi="Times New Roman" w:cs="Times New Roman"/>
          <w:sz w:val="24"/>
          <w:szCs w:val="24"/>
          <w:lang w:val="en-US"/>
        </w:rPr>
        <w:t>(</w:t>
      </w:r>
      <w:r w:rsidRPr="008E37AB">
        <w:rPr>
          <w:rFonts w:ascii="Times New Roman" w:hAnsi="Times New Roman" w:cs="Times New Roman"/>
          <w:iCs/>
          <w:sz w:val="24"/>
          <w:szCs w:val="24"/>
          <w:lang w:val="en-US"/>
        </w:rPr>
        <w:t>ii</w:t>
      </w:r>
      <w:r w:rsidRPr="008E37AB">
        <w:rPr>
          <w:rFonts w:ascii="Times New Roman" w:hAnsi="Times New Roman" w:cs="Times New Roman"/>
          <w:sz w:val="24"/>
          <w:szCs w:val="24"/>
          <w:lang w:val="en-US"/>
        </w:rPr>
        <w:t xml:space="preserve">) </w:t>
      </w:r>
      <w:proofErr w:type="gramStart"/>
      <w:r w:rsidRPr="008E37AB">
        <w:rPr>
          <w:rFonts w:ascii="Times New Roman" w:hAnsi="Times New Roman" w:cs="Times New Roman"/>
          <w:iCs/>
          <w:sz w:val="24"/>
          <w:szCs w:val="24"/>
          <w:lang w:val="en-US"/>
        </w:rPr>
        <w:t>of</w:t>
      </w:r>
      <w:proofErr w:type="gramEnd"/>
      <w:r w:rsidRPr="008E37AB">
        <w:rPr>
          <w:rFonts w:ascii="Times New Roman" w:hAnsi="Times New Roman" w:cs="Times New Roman"/>
          <w:iCs/>
          <w:sz w:val="24"/>
          <w:szCs w:val="24"/>
          <w:lang w:val="en-US"/>
        </w:rPr>
        <w:t xml:space="preserve"> this article, it is declared that an award is in conflict with the public policy of Zimbabwe if—</w:t>
      </w:r>
    </w:p>
    <w:p w14:paraId="48CED5FA" w14:textId="73E69BEA" w:rsidR="00C42025" w:rsidRPr="008E37AB" w:rsidRDefault="00C42025" w:rsidP="009D3947">
      <w:pPr>
        <w:autoSpaceDE w:val="0"/>
        <w:autoSpaceDN w:val="0"/>
        <w:adjustRightInd w:val="0"/>
        <w:spacing w:after="0" w:line="276" w:lineRule="auto"/>
        <w:ind w:left="709"/>
        <w:jc w:val="both"/>
        <w:rPr>
          <w:rFonts w:ascii="Times New Roman" w:hAnsi="Times New Roman" w:cs="Times New Roman"/>
          <w:iCs/>
          <w:sz w:val="24"/>
          <w:szCs w:val="24"/>
          <w:lang w:val="en-US"/>
        </w:rPr>
      </w:pPr>
      <w:r w:rsidRPr="008E37AB">
        <w:rPr>
          <w:rFonts w:ascii="Times New Roman" w:hAnsi="Times New Roman" w:cs="Times New Roman"/>
          <w:sz w:val="24"/>
          <w:szCs w:val="24"/>
          <w:lang w:val="en-US"/>
        </w:rPr>
        <w:t>(</w:t>
      </w:r>
      <w:r w:rsidRPr="008E37AB">
        <w:rPr>
          <w:rFonts w:ascii="Times New Roman" w:hAnsi="Times New Roman" w:cs="Times New Roman"/>
          <w:iCs/>
          <w:sz w:val="24"/>
          <w:szCs w:val="24"/>
          <w:lang w:val="en-US"/>
        </w:rPr>
        <w:t>a</w:t>
      </w:r>
      <w:r w:rsidRPr="008E37AB">
        <w:rPr>
          <w:rFonts w:ascii="Times New Roman" w:hAnsi="Times New Roman" w:cs="Times New Roman"/>
          <w:sz w:val="24"/>
          <w:szCs w:val="24"/>
          <w:lang w:val="en-US"/>
        </w:rPr>
        <w:t xml:space="preserve">) </w:t>
      </w:r>
      <w:proofErr w:type="gramStart"/>
      <w:r w:rsidRPr="008E37AB">
        <w:rPr>
          <w:rFonts w:ascii="Times New Roman" w:hAnsi="Times New Roman" w:cs="Times New Roman"/>
          <w:iCs/>
          <w:sz w:val="24"/>
          <w:szCs w:val="24"/>
          <w:lang w:val="en-US"/>
        </w:rPr>
        <w:t>the</w:t>
      </w:r>
      <w:proofErr w:type="gramEnd"/>
      <w:r w:rsidRPr="008E37AB">
        <w:rPr>
          <w:rFonts w:ascii="Times New Roman" w:hAnsi="Times New Roman" w:cs="Times New Roman"/>
          <w:iCs/>
          <w:sz w:val="24"/>
          <w:szCs w:val="24"/>
          <w:lang w:val="en-US"/>
        </w:rPr>
        <w:t xml:space="preserve"> making of the award was induced or effected by fraud or corruption; or</w:t>
      </w:r>
    </w:p>
    <w:p w14:paraId="5AA02411" w14:textId="77777777" w:rsidR="009D3947" w:rsidRDefault="00C42025" w:rsidP="009D3947">
      <w:pPr>
        <w:autoSpaceDE w:val="0"/>
        <w:autoSpaceDN w:val="0"/>
        <w:adjustRightInd w:val="0"/>
        <w:spacing w:after="0" w:line="276" w:lineRule="auto"/>
        <w:ind w:left="720"/>
        <w:jc w:val="both"/>
        <w:rPr>
          <w:rFonts w:ascii="Times New Roman" w:hAnsi="Times New Roman" w:cs="Times New Roman"/>
          <w:iCs/>
          <w:sz w:val="24"/>
          <w:szCs w:val="24"/>
          <w:lang w:val="en-US"/>
        </w:rPr>
      </w:pPr>
      <w:r w:rsidRPr="008E37AB">
        <w:rPr>
          <w:rFonts w:ascii="Times New Roman" w:hAnsi="Times New Roman" w:cs="Times New Roman"/>
          <w:sz w:val="24"/>
          <w:szCs w:val="24"/>
          <w:lang w:val="en-US"/>
        </w:rPr>
        <w:t>(</w:t>
      </w:r>
      <w:r w:rsidRPr="008E37AB">
        <w:rPr>
          <w:rFonts w:ascii="Times New Roman" w:hAnsi="Times New Roman" w:cs="Times New Roman"/>
          <w:iCs/>
          <w:sz w:val="24"/>
          <w:szCs w:val="24"/>
          <w:lang w:val="en-US"/>
        </w:rPr>
        <w:t>b</w:t>
      </w:r>
      <w:r w:rsidRPr="008E37AB">
        <w:rPr>
          <w:rFonts w:ascii="Times New Roman" w:hAnsi="Times New Roman" w:cs="Times New Roman"/>
          <w:sz w:val="24"/>
          <w:szCs w:val="24"/>
          <w:lang w:val="en-US"/>
        </w:rPr>
        <w:t xml:space="preserve">) </w:t>
      </w:r>
      <w:proofErr w:type="gramStart"/>
      <w:r w:rsidRPr="008E37AB">
        <w:rPr>
          <w:rFonts w:ascii="Times New Roman" w:hAnsi="Times New Roman" w:cs="Times New Roman"/>
          <w:iCs/>
          <w:sz w:val="24"/>
          <w:szCs w:val="24"/>
          <w:lang w:val="en-US"/>
        </w:rPr>
        <w:t>a</w:t>
      </w:r>
      <w:proofErr w:type="gramEnd"/>
      <w:r w:rsidRPr="008E37AB">
        <w:rPr>
          <w:rFonts w:ascii="Times New Roman" w:hAnsi="Times New Roman" w:cs="Times New Roman"/>
          <w:iCs/>
          <w:sz w:val="24"/>
          <w:szCs w:val="24"/>
          <w:lang w:val="en-US"/>
        </w:rPr>
        <w:t xml:space="preserve"> breach of the rules of natural justice occurred in connection with the making of </w:t>
      </w:r>
    </w:p>
    <w:p w14:paraId="41F3BE2C" w14:textId="4C9499DC" w:rsidR="00C42025" w:rsidRPr="008E37AB" w:rsidRDefault="00C42025" w:rsidP="009D3947">
      <w:pPr>
        <w:autoSpaceDE w:val="0"/>
        <w:autoSpaceDN w:val="0"/>
        <w:adjustRightInd w:val="0"/>
        <w:spacing w:after="0" w:line="276" w:lineRule="auto"/>
        <w:ind w:left="720" w:firstLine="273"/>
        <w:jc w:val="both"/>
        <w:rPr>
          <w:rFonts w:ascii="Times New Roman" w:hAnsi="Times New Roman" w:cs="Times New Roman"/>
          <w:iCs/>
          <w:sz w:val="24"/>
          <w:szCs w:val="24"/>
          <w:lang w:val="en-US"/>
        </w:rPr>
      </w:pPr>
      <w:proofErr w:type="gramStart"/>
      <w:r w:rsidRPr="008E37AB">
        <w:rPr>
          <w:rFonts w:ascii="Times New Roman" w:hAnsi="Times New Roman" w:cs="Times New Roman"/>
          <w:iCs/>
          <w:sz w:val="24"/>
          <w:szCs w:val="24"/>
          <w:lang w:val="en-US"/>
        </w:rPr>
        <w:t>the</w:t>
      </w:r>
      <w:proofErr w:type="gramEnd"/>
      <w:r w:rsidRPr="008E37AB">
        <w:rPr>
          <w:rFonts w:ascii="Times New Roman" w:hAnsi="Times New Roman" w:cs="Times New Roman"/>
          <w:iCs/>
          <w:sz w:val="24"/>
          <w:szCs w:val="24"/>
          <w:lang w:val="en-US"/>
        </w:rPr>
        <w:t xml:space="preserve"> award.”</w:t>
      </w:r>
    </w:p>
    <w:p w14:paraId="6A153243" w14:textId="77777777" w:rsidR="007B0C75" w:rsidRPr="008E37AB" w:rsidRDefault="007B0C75" w:rsidP="007B0C75">
      <w:pPr>
        <w:autoSpaceDE w:val="0"/>
        <w:autoSpaceDN w:val="0"/>
        <w:adjustRightInd w:val="0"/>
        <w:spacing w:after="0" w:line="276" w:lineRule="auto"/>
        <w:ind w:left="1287" w:hanging="153"/>
        <w:jc w:val="both"/>
        <w:rPr>
          <w:rFonts w:ascii="Times New Roman" w:hAnsi="Times New Roman" w:cs="Times New Roman"/>
          <w:iCs/>
          <w:sz w:val="24"/>
          <w:szCs w:val="24"/>
          <w:lang w:val="en-US"/>
        </w:rPr>
      </w:pPr>
    </w:p>
    <w:p w14:paraId="4D5D72DC" w14:textId="77777777" w:rsidR="00C42025" w:rsidRPr="008E37AB" w:rsidRDefault="00C42025" w:rsidP="009058F2">
      <w:pPr>
        <w:autoSpaceDE w:val="0"/>
        <w:autoSpaceDN w:val="0"/>
        <w:adjustRightInd w:val="0"/>
        <w:spacing w:after="0" w:line="360" w:lineRule="auto"/>
        <w:jc w:val="both"/>
        <w:rPr>
          <w:rFonts w:ascii="Times New Roman" w:eastAsia="Times New Roman" w:hAnsi="Times New Roman" w:cs="Times New Roman"/>
          <w:b/>
          <w:i/>
          <w:sz w:val="24"/>
          <w:szCs w:val="24"/>
          <w:lang w:eastAsia="en-ZW"/>
        </w:rPr>
      </w:pPr>
    </w:p>
    <w:p w14:paraId="36CFBF99" w14:textId="597ED7D1" w:rsidR="009058F2" w:rsidRPr="008E37AB" w:rsidRDefault="007B0C75" w:rsidP="007B0C75">
      <w:pPr>
        <w:tabs>
          <w:tab w:val="left" w:pos="1134"/>
        </w:tabs>
        <w:autoSpaceDE w:val="0"/>
        <w:autoSpaceDN w:val="0"/>
        <w:adjustRightInd w:val="0"/>
        <w:spacing w:after="0" w:line="480" w:lineRule="auto"/>
        <w:ind w:firstLine="720"/>
        <w:jc w:val="both"/>
        <w:rPr>
          <w:rFonts w:ascii="Times New Roman" w:hAnsi="Times New Roman" w:cs="Times New Roman"/>
          <w:iCs/>
          <w:sz w:val="24"/>
          <w:szCs w:val="24"/>
          <w:lang w:val="en-US"/>
        </w:rPr>
      </w:pPr>
      <w:r w:rsidRPr="008E37AB">
        <w:rPr>
          <w:rFonts w:ascii="Times New Roman" w:hAnsi="Times New Roman" w:cs="Times New Roman"/>
          <w:sz w:val="24"/>
          <w:szCs w:val="24"/>
        </w:rPr>
        <w:tab/>
      </w:r>
      <w:r w:rsidR="009058F2" w:rsidRPr="008E37AB">
        <w:rPr>
          <w:rFonts w:ascii="Times New Roman" w:hAnsi="Times New Roman" w:cs="Times New Roman"/>
          <w:sz w:val="24"/>
          <w:szCs w:val="24"/>
        </w:rPr>
        <w:t xml:space="preserve">What constitutes a violation of public policy was considered in </w:t>
      </w:r>
      <w:proofErr w:type="spellStart"/>
      <w:r w:rsidR="009058F2" w:rsidRPr="008E37AB">
        <w:rPr>
          <w:rFonts w:ascii="Times New Roman" w:hAnsi="Times New Roman" w:cs="Times New Roman"/>
          <w:i/>
          <w:sz w:val="24"/>
          <w:szCs w:val="24"/>
        </w:rPr>
        <w:t>Zesa</w:t>
      </w:r>
      <w:proofErr w:type="spellEnd"/>
      <w:r w:rsidR="009058F2" w:rsidRPr="008E37AB">
        <w:rPr>
          <w:rFonts w:ascii="Times New Roman" w:hAnsi="Times New Roman" w:cs="Times New Roman"/>
          <w:sz w:val="24"/>
          <w:szCs w:val="24"/>
        </w:rPr>
        <w:t xml:space="preserve"> v </w:t>
      </w:r>
      <w:proofErr w:type="spellStart"/>
      <w:r w:rsidR="009058F2" w:rsidRPr="008E37AB">
        <w:rPr>
          <w:rFonts w:ascii="Times New Roman" w:hAnsi="Times New Roman" w:cs="Times New Roman"/>
          <w:i/>
          <w:sz w:val="24"/>
          <w:szCs w:val="24"/>
        </w:rPr>
        <w:t>Mapo</w:t>
      </w:r>
      <w:r w:rsidR="00C42025" w:rsidRPr="008E37AB">
        <w:rPr>
          <w:rFonts w:ascii="Times New Roman" w:hAnsi="Times New Roman" w:cs="Times New Roman"/>
          <w:iCs/>
          <w:sz w:val="24"/>
          <w:szCs w:val="24"/>
        </w:rPr>
        <w:t>sa</w:t>
      </w:r>
      <w:proofErr w:type="spellEnd"/>
      <w:r w:rsidR="00C42025" w:rsidRPr="008E37AB">
        <w:rPr>
          <w:rFonts w:ascii="Times New Roman" w:hAnsi="Times New Roman" w:cs="Times New Roman"/>
          <w:iCs/>
          <w:sz w:val="24"/>
          <w:szCs w:val="24"/>
        </w:rPr>
        <w:t xml:space="preserve">, </w:t>
      </w:r>
      <w:r w:rsidR="00C42025" w:rsidRPr="008E37AB">
        <w:rPr>
          <w:rFonts w:ascii="Times New Roman" w:hAnsi="Times New Roman" w:cs="Times New Roman"/>
          <w:i/>
          <w:sz w:val="24"/>
          <w:szCs w:val="24"/>
        </w:rPr>
        <w:t>supra</w:t>
      </w:r>
      <w:r w:rsidR="00C42025" w:rsidRPr="008E37AB">
        <w:rPr>
          <w:rFonts w:ascii="Times New Roman" w:hAnsi="Times New Roman" w:cs="Times New Roman"/>
          <w:iCs/>
          <w:sz w:val="24"/>
          <w:szCs w:val="24"/>
        </w:rPr>
        <w:t>,</w:t>
      </w:r>
      <w:r w:rsidR="009058F2" w:rsidRPr="008E37AB">
        <w:rPr>
          <w:rFonts w:ascii="Times New Roman" w:hAnsi="Times New Roman" w:cs="Times New Roman"/>
          <w:i/>
          <w:sz w:val="24"/>
          <w:szCs w:val="24"/>
        </w:rPr>
        <w:t xml:space="preserve"> </w:t>
      </w:r>
      <w:r w:rsidRPr="008E37AB">
        <w:rPr>
          <w:rFonts w:ascii="Times New Roman" w:hAnsi="Times New Roman" w:cs="Times New Roman"/>
          <w:sz w:val="24"/>
          <w:szCs w:val="24"/>
        </w:rPr>
        <w:t>where this C</w:t>
      </w:r>
      <w:r w:rsidR="009058F2" w:rsidRPr="008E37AB">
        <w:rPr>
          <w:rFonts w:ascii="Times New Roman" w:hAnsi="Times New Roman" w:cs="Times New Roman"/>
          <w:sz w:val="24"/>
          <w:szCs w:val="24"/>
        </w:rPr>
        <w:t>ourt remarked:</w:t>
      </w:r>
    </w:p>
    <w:p w14:paraId="5AF632A9" w14:textId="77777777" w:rsidR="009058F2" w:rsidRPr="007940C1" w:rsidRDefault="009058F2" w:rsidP="008C1A47">
      <w:pPr>
        <w:spacing w:after="0" w:line="240" w:lineRule="auto"/>
        <w:ind w:left="567"/>
        <w:jc w:val="both"/>
        <w:rPr>
          <w:rFonts w:ascii="Times New Roman" w:hAnsi="Times New Roman" w:cs="Times New Roman"/>
          <w:sz w:val="24"/>
          <w:szCs w:val="24"/>
        </w:rPr>
      </w:pPr>
      <w:r w:rsidRPr="007940C1">
        <w:rPr>
          <w:rFonts w:ascii="Times New Roman" w:hAnsi="Times New Roman" w:cs="Times New Roman"/>
          <w:sz w:val="24"/>
          <w:szCs w:val="24"/>
        </w:rPr>
        <w:t>“An arbitral award will not be contrary to public policy merely because the reasoning or conclusions of the arbitrator are wrong in fact or in law. In such a situation the court would not be justified in setting the award aside. Under article 34 or 36, the court does not exercise an appeal power and either uphold or set aside or decline to recognise and enforce an award by having regard to what it considers should have been the correct decision.”</w:t>
      </w:r>
      <w:r w:rsidRPr="007940C1">
        <w:rPr>
          <w:rFonts w:ascii="Times New Roman" w:hAnsi="Times New Roman" w:cs="Times New Roman"/>
          <w:sz w:val="24"/>
          <w:szCs w:val="24"/>
        </w:rPr>
        <w:tab/>
      </w:r>
    </w:p>
    <w:p w14:paraId="0A26A064" w14:textId="77777777" w:rsidR="007B0C75" w:rsidRPr="008E37AB" w:rsidRDefault="007B0C75" w:rsidP="007B0C75">
      <w:pPr>
        <w:spacing w:after="0" w:line="240" w:lineRule="auto"/>
        <w:ind w:left="567"/>
        <w:jc w:val="both"/>
        <w:rPr>
          <w:rFonts w:ascii="Times New Roman" w:hAnsi="Times New Roman" w:cs="Times New Roman"/>
          <w:i/>
          <w:sz w:val="24"/>
          <w:szCs w:val="24"/>
        </w:rPr>
      </w:pPr>
    </w:p>
    <w:p w14:paraId="06E3E22A" w14:textId="77777777" w:rsidR="007B0C75" w:rsidRPr="008E37AB" w:rsidRDefault="007B0C75" w:rsidP="008C1A47">
      <w:pPr>
        <w:spacing w:after="0" w:line="240" w:lineRule="auto"/>
        <w:ind w:left="567"/>
        <w:jc w:val="both"/>
        <w:rPr>
          <w:rFonts w:ascii="Times New Roman" w:hAnsi="Times New Roman" w:cs="Times New Roman"/>
          <w:i/>
          <w:sz w:val="24"/>
          <w:szCs w:val="24"/>
        </w:rPr>
      </w:pPr>
    </w:p>
    <w:p w14:paraId="320274AE" w14:textId="77777777" w:rsidR="009058F2" w:rsidRPr="008C1A47" w:rsidRDefault="009058F2" w:rsidP="00E333D8">
      <w:pPr>
        <w:spacing w:after="0" w:line="240" w:lineRule="auto"/>
        <w:ind w:left="720"/>
        <w:jc w:val="both"/>
        <w:rPr>
          <w:rFonts w:ascii="Times New Roman" w:hAnsi="Times New Roman" w:cs="Times New Roman"/>
          <w:sz w:val="24"/>
          <w:szCs w:val="24"/>
        </w:rPr>
      </w:pPr>
    </w:p>
    <w:p w14:paraId="234317A5" w14:textId="6F6823D2" w:rsidR="009058F2" w:rsidRPr="008E37AB" w:rsidRDefault="007B0C75" w:rsidP="008C1A47">
      <w:pPr>
        <w:tabs>
          <w:tab w:val="left" w:pos="1134"/>
        </w:tabs>
        <w:spacing w:after="0" w:line="480" w:lineRule="auto"/>
        <w:jc w:val="both"/>
        <w:rPr>
          <w:rFonts w:ascii="Times New Roman" w:hAnsi="Times New Roman" w:cs="Times New Roman"/>
          <w:sz w:val="24"/>
          <w:szCs w:val="24"/>
        </w:rPr>
      </w:pPr>
      <w:r w:rsidRPr="008E37AB">
        <w:rPr>
          <w:rFonts w:ascii="Times New Roman" w:hAnsi="Times New Roman" w:cs="Times New Roman"/>
          <w:sz w:val="24"/>
          <w:szCs w:val="24"/>
        </w:rPr>
        <w:tab/>
      </w:r>
      <w:r w:rsidR="009058F2" w:rsidRPr="008E37AB">
        <w:rPr>
          <w:rFonts w:ascii="Times New Roman" w:hAnsi="Times New Roman" w:cs="Times New Roman"/>
          <w:sz w:val="24"/>
          <w:szCs w:val="24"/>
        </w:rPr>
        <w:t>The court further stated, at p 466F–G that:</w:t>
      </w:r>
    </w:p>
    <w:p w14:paraId="5FEEE603" w14:textId="150C3578" w:rsidR="009058F2" w:rsidRPr="007940C1" w:rsidRDefault="009058F2" w:rsidP="007B0C75">
      <w:pPr>
        <w:spacing w:after="0" w:line="240" w:lineRule="auto"/>
        <w:ind w:left="567"/>
        <w:jc w:val="both"/>
        <w:rPr>
          <w:rFonts w:ascii="Times New Roman" w:hAnsi="Times New Roman" w:cs="Times New Roman"/>
          <w:sz w:val="24"/>
          <w:szCs w:val="24"/>
        </w:rPr>
      </w:pPr>
      <w:r w:rsidRPr="007940C1">
        <w:rPr>
          <w:rFonts w:ascii="Times New Roman" w:hAnsi="Times New Roman" w:cs="Times New Roman"/>
          <w:sz w:val="24"/>
          <w:szCs w:val="24"/>
        </w:rPr>
        <w:lastRenderedPageBreak/>
        <w:t>“</w:t>
      </w:r>
      <w:r w:rsidRPr="007940C1">
        <w:rPr>
          <w:rFonts w:ascii="Times New Roman" w:hAnsi="Times New Roman" w:cs="Times New Roman"/>
          <w:sz w:val="24"/>
          <w:szCs w:val="24"/>
          <w:u w:val="single"/>
        </w:rPr>
        <w:t xml:space="preserve">Where, however, the reasoning or conclusion in an award goes beyond mere faultiness or correctness and constitutes a palpable inequity that is so far-reaching and </w:t>
      </w:r>
      <w:bookmarkStart w:id="4" w:name="_Hlk60901815"/>
      <w:r w:rsidRPr="007940C1">
        <w:rPr>
          <w:rFonts w:ascii="Times New Roman" w:hAnsi="Times New Roman" w:cs="Times New Roman"/>
          <w:sz w:val="24"/>
          <w:szCs w:val="24"/>
          <w:u w:val="single"/>
        </w:rPr>
        <w:t xml:space="preserve">outrageous in its defiance of logic </w:t>
      </w:r>
      <w:bookmarkEnd w:id="4"/>
      <w:r w:rsidRPr="007940C1">
        <w:rPr>
          <w:rFonts w:ascii="Times New Roman" w:hAnsi="Times New Roman" w:cs="Times New Roman"/>
          <w:sz w:val="24"/>
          <w:szCs w:val="24"/>
          <w:u w:val="single"/>
        </w:rPr>
        <w:t>or acceptable moral standards that a sensible and fair-minded person would consider that the conception of justice in Zimbabwe would be intolerably hurt by the award, then it would be contrary to public policy to uphold it</w:t>
      </w:r>
      <w:r w:rsidRPr="007940C1">
        <w:rPr>
          <w:rFonts w:ascii="Times New Roman" w:hAnsi="Times New Roman" w:cs="Times New Roman"/>
          <w:sz w:val="24"/>
          <w:szCs w:val="24"/>
        </w:rPr>
        <w:t xml:space="preserve">. </w:t>
      </w:r>
    </w:p>
    <w:p w14:paraId="106C0461" w14:textId="77777777" w:rsidR="00C42025" w:rsidRPr="008E37AB" w:rsidRDefault="00C42025" w:rsidP="007B0C75">
      <w:pPr>
        <w:spacing w:after="0" w:line="240" w:lineRule="auto"/>
        <w:ind w:left="567"/>
        <w:jc w:val="both"/>
        <w:rPr>
          <w:rFonts w:ascii="Times New Roman" w:hAnsi="Times New Roman" w:cs="Times New Roman"/>
          <w:i/>
          <w:sz w:val="24"/>
          <w:szCs w:val="24"/>
        </w:rPr>
      </w:pPr>
    </w:p>
    <w:p w14:paraId="6AFAEF75" w14:textId="1EC96D61" w:rsidR="009058F2" w:rsidRPr="008E37AB" w:rsidRDefault="009058F2" w:rsidP="00E91141">
      <w:pPr>
        <w:spacing w:after="0" w:line="240" w:lineRule="auto"/>
        <w:ind w:left="567"/>
        <w:jc w:val="both"/>
        <w:rPr>
          <w:rFonts w:ascii="Times New Roman" w:hAnsi="Times New Roman" w:cs="Times New Roman"/>
          <w:iCs/>
          <w:sz w:val="24"/>
          <w:szCs w:val="24"/>
        </w:rPr>
      </w:pPr>
      <w:r w:rsidRPr="008B7D08">
        <w:rPr>
          <w:rFonts w:ascii="Times New Roman" w:hAnsi="Times New Roman" w:cs="Times New Roman"/>
          <w:sz w:val="24"/>
          <w:szCs w:val="24"/>
        </w:rPr>
        <w:t xml:space="preserve">The same applies where the arbitrator has not applied his mind to the question or has totally misunderstood the issue, and the resultant injustice reaches the point mentioned above.” </w:t>
      </w:r>
      <w:r w:rsidRPr="008E37AB">
        <w:rPr>
          <w:rFonts w:ascii="Times New Roman" w:hAnsi="Times New Roman" w:cs="Times New Roman"/>
          <w:iCs/>
          <w:sz w:val="24"/>
          <w:szCs w:val="24"/>
        </w:rPr>
        <w:t>(</w:t>
      </w:r>
      <w:r w:rsidR="00C42025" w:rsidRPr="008E37AB">
        <w:rPr>
          <w:rFonts w:ascii="Times New Roman" w:hAnsi="Times New Roman" w:cs="Times New Roman"/>
          <w:iCs/>
          <w:sz w:val="24"/>
          <w:szCs w:val="24"/>
        </w:rPr>
        <w:t>E</w:t>
      </w:r>
      <w:r w:rsidRPr="008E37AB">
        <w:rPr>
          <w:rFonts w:ascii="Times New Roman" w:hAnsi="Times New Roman" w:cs="Times New Roman"/>
          <w:iCs/>
          <w:sz w:val="24"/>
          <w:szCs w:val="24"/>
        </w:rPr>
        <w:t>mphasis added)</w:t>
      </w:r>
    </w:p>
    <w:p w14:paraId="5983ACAC" w14:textId="77777777" w:rsidR="007B0C75" w:rsidRPr="008E37AB" w:rsidRDefault="007B0C75" w:rsidP="007B0C75">
      <w:pPr>
        <w:spacing w:after="0" w:line="240" w:lineRule="auto"/>
        <w:ind w:left="567"/>
        <w:jc w:val="both"/>
        <w:rPr>
          <w:rFonts w:ascii="Times New Roman" w:hAnsi="Times New Roman" w:cs="Times New Roman"/>
          <w:iCs/>
          <w:sz w:val="24"/>
          <w:szCs w:val="24"/>
        </w:rPr>
      </w:pPr>
    </w:p>
    <w:p w14:paraId="2B842A09" w14:textId="77777777" w:rsidR="007B0C75" w:rsidRPr="008E37AB" w:rsidRDefault="007B0C75" w:rsidP="00295C64">
      <w:pPr>
        <w:spacing w:after="0" w:line="240" w:lineRule="auto"/>
        <w:ind w:left="567"/>
        <w:jc w:val="both"/>
        <w:rPr>
          <w:rFonts w:ascii="Times New Roman" w:hAnsi="Times New Roman" w:cs="Times New Roman"/>
          <w:iCs/>
          <w:sz w:val="24"/>
          <w:szCs w:val="24"/>
        </w:rPr>
      </w:pPr>
    </w:p>
    <w:p w14:paraId="37C14AB3" w14:textId="77777777" w:rsidR="009058F2" w:rsidRPr="008E37AB" w:rsidRDefault="009058F2" w:rsidP="009058F2">
      <w:pPr>
        <w:spacing w:after="0" w:line="240" w:lineRule="auto"/>
        <w:ind w:left="720"/>
        <w:jc w:val="both"/>
        <w:rPr>
          <w:rFonts w:ascii="Times New Roman" w:hAnsi="Times New Roman" w:cs="Times New Roman"/>
          <w:i/>
          <w:sz w:val="24"/>
          <w:szCs w:val="24"/>
        </w:rPr>
      </w:pPr>
    </w:p>
    <w:p w14:paraId="5D73AA88" w14:textId="5F795B87" w:rsidR="00C42025" w:rsidRPr="00E333D8" w:rsidRDefault="007B0C75" w:rsidP="00E333D8">
      <w:pPr>
        <w:pStyle w:val="FootnoteText"/>
        <w:tabs>
          <w:tab w:val="left" w:pos="1134"/>
        </w:tabs>
        <w:spacing w:line="480" w:lineRule="auto"/>
        <w:ind w:firstLine="720"/>
        <w:jc w:val="both"/>
        <w:rPr>
          <w:rFonts w:ascii="Times New Roman" w:eastAsiaTheme="minorEastAsia" w:hAnsi="Times New Roman" w:cs="Times New Roman"/>
          <w:sz w:val="24"/>
          <w:szCs w:val="24"/>
          <w:lang w:eastAsia="en-ZW"/>
        </w:rPr>
      </w:pPr>
      <w:r w:rsidRPr="008E37AB">
        <w:rPr>
          <w:rFonts w:ascii="Times New Roman" w:hAnsi="Times New Roman" w:cs="Times New Roman"/>
          <w:sz w:val="24"/>
          <w:szCs w:val="24"/>
        </w:rPr>
        <w:tab/>
      </w:r>
      <w:r w:rsidR="009058F2" w:rsidRPr="008E37AB">
        <w:rPr>
          <w:rFonts w:ascii="Times New Roman" w:hAnsi="Times New Roman" w:cs="Times New Roman"/>
          <w:sz w:val="24"/>
          <w:szCs w:val="24"/>
        </w:rPr>
        <w:t>These r</w:t>
      </w:r>
      <w:r w:rsidRPr="008E37AB">
        <w:rPr>
          <w:rFonts w:ascii="Times New Roman" w:hAnsi="Times New Roman" w:cs="Times New Roman"/>
          <w:sz w:val="24"/>
          <w:szCs w:val="24"/>
        </w:rPr>
        <w:t>emarks were considered by this C</w:t>
      </w:r>
      <w:r w:rsidR="009058F2" w:rsidRPr="008E37AB">
        <w:rPr>
          <w:rFonts w:ascii="Times New Roman" w:hAnsi="Times New Roman" w:cs="Times New Roman"/>
          <w:sz w:val="24"/>
          <w:szCs w:val="24"/>
        </w:rPr>
        <w:t xml:space="preserve">ourt in </w:t>
      </w:r>
      <w:r w:rsidR="009058F2" w:rsidRPr="008E37AB">
        <w:rPr>
          <w:rFonts w:ascii="Times New Roman" w:eastAsiaTheme="minorEastAsia" w:hAnsi="Times New Roman" w:cs="Times New Roman"/>
          <w:i/>
          <w:sz w:val="24"/>
          <w:szCs w:val="24"/>
          <w:lang w:eastAsia="en-ZW"/>
        </w:rPr>
        <w:t>Alliance Insurance v Imperial Plastics (Private) Limited &amp; Anor</w:t>
      </w:r>
      <w:r w:rsidR="00C42025" w:rsidRPr="008E37AB">
        <w:rPr>
          <w:rFonts w:ascii="Times New Roman" w:eastAsiaTheme="minorEastAsia" w:hAnsi="Times New Roman" w:cs="Times New Roman"/>
          <w:sz w:val="24"/>
          <w:szCs w:val="24"/>
          <w:vertAlign w:val="superscript"/>
          <w:lang w:eastAsia="en-ZW"/>
        </w:rPr>
        <w:t xml:space="preserve"> </w:t>
      </w:r>
      <w:r w:rsidR="00C42025" w:rsidRPr="008E37AB">
        <w:rPr>
          <w:rFonts w:ascii="Times New Roman" w:hAnsi="Times New Roman" w:cs="Times New Roman"/>
          <w:sz w:val="24"/>
          <w:szCs w:val="24"/>
        </w:rPr>
        <w:t>SC 30/17 at p</w:t>
      </w:r>
      <w:r w:rsidRPr="008E37AB">
        <w:rPr>
          <w:rFonts w:ascii="Times New Roman" w:hAnsi="Times New Roman" w:cs="Times New Roman"/>
          <w:sz w:val="24"/>
          <w:szCs w:val="24"/>
        </w:rPr>
        <w:t xml:space="preserve"> </w:t>
      </w:r>
      <w:r w:rsidR="00C42025" w:rsidRPr="008E37AB">
        <w:rPr>
          <w:rFonts w:ascii="Times New Roman" w:hAnsi="Times New Roman" w:cs="Times New Roman"/>
          <w:sz w:val="24"/>
          <w:szCs w:val="24"/>
        </w:rPr>
        <w:t>10</w:t>
      </w:r>
      <w:r w:rsidR="001D125A" w:rsidRPr="008E37AB">
        <w:rPr>
          <w:rFonts w:ascii="Times New Roman" w:hAnsi="Times New Roman" w:cs="Times New Roman"/>
          <w:sz w:val="24"/>
          <w:szCs w:val="24"/>
        </w:rPr>
        <w:t>,</w:t>
      </w:r>
      <w:r w:rsidR="00C42025" w:rsidRPr="008E37AB">
        <w:rPr>
          <w:rFonts w:ascii="Times New Roman" w:hAnsi="Times New Roman" w:cs="Times New Roman"/>
          <w:sz w:val="24"/>
          <w:szCs w:val="24"/>
        </w:rPr>
        <w:t xml:space="preserve"> </w:t>
      </w:r>
      <w:r w:rsidR="009058F2" w:rsidRPr="008E37AB">
        <w:rPr>
          <w:rFonts w:ascii="Times New Roman" w:eastAsiaTheme="minorEastAsia" w:hAnsi="Times New Roman" w:cs="Times New Roman"/>
          <w:sz w:val="24"/>
          <w:szCs w:val="24"/>
          <w:lang w:eastAsia="en-ZW"/>
        </w:rPr>
        <w:t>where it</w:t>
      </w:r>
      <w:r w:rsidR="00C42025" w:rsidRPr="008E37AB">
        <w:rPr>
          <w:rFonts w:ascii="Times New Roman" w:eastAsiaTheme="minorEastAsia" w:hAnsi="Times New Roman" w:cs="Times New Roman"/>
          <w:sz w:val="24"/>
          <w:szCs w:val="24"/>
          <w:lang w:eastAsia="en-ZW"/>
        </w:rPr>
        <w:t xml:space="preserve"> held that</w:t>
      </w:r>
      <w:r w:rsidR="009058F2" w:rsidRPr="008E37AB">
        <w:rPr>
          <w:rFonts w:ascii="Times New Roman" w:eastAsiaTheme="minorEastAsia" w:hAnsi="Times New Roman" w:cs="Times New Roman"/>
          <w:sz w:val="24"/>
          <w:szCs w:val="24"/>
          <w:lang w:eastAsia="en-ZW"/>
        </w:rPr>
        <w:t>:</w:t>
      </w:r>
    </w:p>
    <w:p w14:paraId="09F549CF" w14:textId="77777777" w:rsidR="009058F2" w:rsidRPr="008E37AB" w:rsidRDefault="009058F2" w:rsidP="007B0C75">
      <w:pPr>
        <w:spacing w:after="0" w:line="240" w:lineRule="auto"/>
        <w:ind w:left="567"/>
        <w:jc w:val="both"/>
        <w:rPr>
          <w:rFonts w:ascii="Times New Roman" w:hAnsi="Times New Roman" w:cs="Times New Roman"/>
          <w:iCs/>
          <w:sz w:val="24"/>
          <w:szCs w:val="24"/>
        </w:rPr>
      </w:pPr>
      <w:r w:rsidRPr="008C1A47">
        <w:rPr>
          <w:rFonts w:ascii="Times New Roman" w:hAnsi="Times New Roman" w:cs="Times New Roman"/>
          <w:sz w:val="24"/>
          <w:szCs w:val="24"/>
        </w:rPr>
        <w:t xml:space="preserve">“The question that should be in the mind of a Judge who is faced with this ground for setting aside an arbitral award is that, </w:t>
      </w:r>
      <w:r w:rsidRPr="008C1A47">
        <w:rPr>
          <w:rFonts w:ascii="Times New Roman" w:hAnsi="Times New Roman" w:cs="Times New Roman"/>
          <w:sz w:val="24"/>
          <w:szCs w:val="24"/>
          <w:u w:val="single"/>
        </w:rPr>
        <w:t>in light of all the submissions and evidence adduced before the arbitrator, is it fathomable that he would have come up with such a conclusion.</w:t>
      </w:r>
      <w:r w:rsidRPr="008C1A47">
        <w:rPr>
          <w:rFonts w:ascii="Times New Roman" w:hAnsi="Times New Roman" w:cs="Times New Roman"/>
          <w:sz w:val="24"/>
          <w:szCs w:val="24"/>
        </w:rPr>
        <w:t xml:space="preserve"> If the answer is in the affirmative, there is no basis upon which to set aside the award. The appellant’s submissions should be considered in the light of these remarks.”</w:t>
      </w:r>
      <w:r w:rsidRPr="008E37AB">
        <w:rPr>
          <w:rFonts w:ascii="Times New Roman" w:hAnsi="Times New Roman" w:cs="Times New Roman"/>
          <w:iCs/>
          <w:sz w:val="24"/>
          <w:szCs w:val="24"/>
        </w:rPr>
        <w:t xml:space="preserve"> (Emphasis added)</w:t>
      </w:r>
    </w:p>
    <w:p w14:paraId="1AAEC359" w14:textId="77777777" w:rsidR="007B0C75" w:rsidRPr="008E37AB" w:rsidRDefault="007B0C75" w:rsidP="007B0C75">
      <w:pPr>
        <w:spacing w:after="0" w:line="240" w:lineRule="auto"/>
        <w:ind w:left="567"/>
        <w:jc w:val="both"/>
        <w:rPr>
          <w:rFonts w:ascii="Times New Roman" w:hAnsi="Times New Roman" w:cs="Times New Roman"/>
          <w:i/>
          <w:sz w:val="24"/>
          <w:szCs w:val="24"/>
        </w:rPr>
      </w:pPr>
    </w:p>
    <w:p w14:paraId="3D88F02B" w14:textId="77777777" w:rsidR="007B0C75" w:rsidRPr="008E37AB" w:rsidRDefault="007B0C75" w:rsidP="00E91141">
      <w:pPr>
        <w:spacing w:after="0" w:line="240" w:lineRule="auto"/>
        <w:ind w:left="567"/>
        <w:jc w:val="both"/>
        <w:rPr>
          <w:rFonts w:ascii="Times New Roman" w:hAnsi="Times New Roman" w:cs="Times New Roman"/>
          <w:i/>
          <w:sz w:val="24"/>
          <w:szCs w:val="24"/>
        </w:rPr>
      </w:pPr>
    </w:p>
    <w:p w14:paraId="221D501C" w14:textId="77777777" w:rsidR="009058F2" w:rsidRPr="008E37AB" w:rsidRDefault="009058F2" w:rsidP="009058F2">
      <w:pPr>
        <w:spacing w:after="0" w:line="240" w:lineRule="auto"/>
        <w:ind w:firstLine="720"/>
        <w:jc w:val="both"/>
        <w:rPr>
          <w:rFonts w:ascii="Times New Roman" w:hAnsi="Times New Roman" w:cs="Times New Roman"/>
          <w:sz w:val="24"/>
          <w:szCs w:val="24"/>
        </w:rPr>
      </w:pPr>
    </w:p>
    <w:p w14:paraId="09C0BBC4" w14:textId="4DFB2CB7" w:rsidR="008F1064" w:rsidRPr="008E37AB" w:rsidRDefault="007B0C75" w:rsidP="00E91141">
      <w:pPr>
        <w:tabs>
          <w:tab w:val="left" w:pos="1134"/>
        </w:tabs>
        <w:spacing w:after="0" w:line="480" w:lineRule="auto"/>
        <w:ind w:firstLine="720"/>
        <w:jc w:val="both"/>
        <w:rPr>
          <w:rFonts w:ascii="Times New Roman" w:eastAsiaTheme="minorEastAsia" w:hAnsi="Times New Roman" w:cs="Times New Roman"/>
          <w:sz w:val="24"/>
          <w:szCs w:val="24"/>
          <w:lang w:eastAsia="en-ZW"/>
        </w:rPr>
      </w:pPr>
      <w:r w:rsidRPr="008E37AB">
        <w:rPr>
          <w:rFonts w:ascii="Times New Roman" w:eastAsiaTheme="minorEastAsia" w:hAnsi="Times New Roman" w:cs="Times New Roman"/>
          <w:sz w:val="24"/>
          <w:szCs w:val="24"/>
          <w:lang w:eastAsia="en-ZW"/>
        </w:rPr>
        <w:tab/>
      </w:r>
      <w:r w:rsidR="00C42025" w:rsidRPr="008E37AB">
        <w:rPr>
          <w:rFonts w:ascii="Times New Roman" w:eastAsiaTheme="minorEastAsia" w:hAnsi="Times New Roman" w:cs="Times New Roman"/>
          <w:sz w:val="24"/>
          <w:szCs w:val="24"/>
          <w:lang w:eastAsia="en-ZW"/>
        </w:rPr>
        <w:t xml:space="preserve">This reasoning ought to be weighed against the court </w:t>
      </w:r>
      <w:r w:rsidRPr="008E37AB">
        <w:rPr>
          <w:rFonts w:ascii="Times New Roman" w:eastAsiaTheme="minorEastAsia" w:hAnsi="Times New Roman" w:cs="Times New Roman"/>
          <w:i/>
          <w:iCs/>
          <w:sz w:val="24"/>
          <w:szCs w:val="24"/>
          <w:lang w:eastAsia="en-ZW"/>
        </w:rPr>
        <w:t>a </w:t>
      </w:r>
      <w:r w:rsidR="00C42025" w:rsidRPr="008E37AB">
        <w:rPr>
          <w:rFonts w:ascii="Times New Roman" w:eastAsiaTheme="minorEastAsia" w:hAnsi="Times New Roman" w:cs="Times New Roman"/>
          <w:i/>
          <w:iCs/>
          <w:sz w:val="24"/>
          <w:szCs w:val="24"/>
          <w:lang w:eastAsia="en-ZW"/>
        </w:rPr>
        <w:t>quo</w:t>
      </w:r>
      <w:r w:rsidR="00C42025" w:rsidRPr="008E37AB">
        <w:rPr>
          <w:rFonts w:ascii="Times New Roman" w:eastAsiaTheme="minorEastAsia" w:hAnsi="Times New Roman" w:cs="Times New Roman"/>
          <w:sz w:val="24"/>
          <w:szCs w:val="24"/>
          <w:lang w:eastAsia="en-ZW"/>
        </w:rPr>
        <w:t xml:space="preserve">’s finding that it was contrary to public policy for the arbitrator to render his ruling in defiance of </w:t>
      </w:r>
      <w:r w:rsidR="00070F3B" w:rsidRPr="008E37AB">
        <w:rPr>
          <w:rFonts w:ascii="Times New Roman" w:eastAsiaTheme="minorEastAsia" w:hAnsi="Times New Roman" w:cs="Times New Roman"/>
          <w:sz w:val="24"/>
          <w:szCs w:val="24"/>
          <w:lang w:eastAsia="en-ZW"/>
        </w:rPr>
        <w:t xml:space="preserve">a </w:t>
      </w:r>
      <w:r w:rsidR="00C42025" w:rsidRPr="008E37AB">
        <w:rPr>
          <w:rFonts w:ascii="Times New Roman" w:eastAsiaTheme="minorEastAsia" w:hAnsi="Times New Roman" w:cs="Times New Roman"/>
          <w:sz w:val="24"/>
          <w:szCs w:val="24"/>
          <w:lang w:eastAsia="en-ZW"/>
        </w:rPr>
        <w:t xml:space="preserve">binding court order. </w:t>
      </w:r>
      <w:r w:rsidR="00923774" w:rsidRPr="008E37AB">
        <w:rPr>
          <w:rFonts w:ascii="Times New Roman" w:eastAsiaTheme="minorEastAsia" w:hAnsi="Times New Roman" w:cs="Times New Roman"/>
          <w:sz w:val="24"/>
          <w:szCs w:val="24"/>
          <w:lang w:eastAsia="en-ZW"/>
        </w:rPr>
        <w:t xml:space="preserve"> </w:t>
      </w:r>
      <w:r w:rsidR="00BC094C" w:rsidRPr="008E37AB">
        <w:rPr>
          <w:rFonts w:ascii="Times New Roman" w:eastAsiaTheme="minorEastAsia" w:hAnsi="Times New Roman" w:cs="Times New Roman"/>
          <w:sz w:val="24"/>
          <w:szCs w:val="24"/>
          <w:lang w:eastAsia="en-ZW"/>
        </w:rPr>
        <w:t xml:space="preserve">CHIGUMBA </w:t>
      </w:r>
      <w:r w:rsidR="00C42025" w:rsidRPr="008E37AB">
        <w:rPr>
          <w:rFonts w:ascii="Times New Roman" w:eastAsiaTheme="minorEastAsia" w:hAnsi="Times New Roman" w:cs="Times New Roman"/>
          <w:sz w:val="24"/>
          <w:szCs w:val="24"/>
          <w:lang w:eastAsia="en-ZW"/>
        </w:rPr>
        <w:t xml:space="preserve">J’s order had the effect of nullifying </w:t>
      </w:r>
      <w:r w:rsidR="00010941" w:rsidRPr="008E37AB">
        <w:rPr>
          <w:rFonts w:ascii="Times New Roman" w:eastAsiaTheme="minorEastAsia" w:hAnsi="Times New Roman" w:cs="Times New Roman"/>
          <w:sz w:val="24"/>
          <w:szCs w:val="24"/>
          <w:lang w:eastAsia="en-ZW"/>
        </w:rPr>
        <w:t>the two men</w:t>
      </w:r>
      <w:r w:rsidR="00C42025" w:rsidRPr="008E37AB">
        <w:rPr>
          <w:rFonts w:ascii="Times New Roman" w:eastAsiaTheme="minorEastAsia" w:hAnsi="Times New Roman" w:cs="Times New Roman"/>
          <w:sz w:val="24"/>
          <w:szCs w:val="24"/>
          <w:lang w:eastAsia="en-ZW"/>
        </w:rPr>
        <w:t xml:space="preserve"> tribunal’s decision on the arbitrator’s recusal from the proceeding</w:t>
      </w:r>
      <w:r w:rsidR="00F96D92" w:rsidRPr="008E37AB">
        <w:rPr>
          <w:rFonts w:ascii="Times New Roman" w:eastAsiaTheme="minorEastAsia" w:hAnsi="Times New Roman" w:cs="Times New Roman"/>
          <w:sz w:val="24"/>
          <w:szCs w:val="24"/>
          <w:lang w:eastAsia="en-ZW"/>
        </w:rPr>
        <w:t>s</w:t>
      </w:r>
      <w:r w:rsidR="00C42025" w:rsidRPr="008E37AB">
        <w:rPr>
          <w:rFonts w:ascii="Times New Roman" w:eastAsiaTheme="minorEastAsia" w:hAnsi="Times New Roman" w:cs="Times New Roman"/>
          <w:sz w:val="24"/>
          <w:szCs w:val="24"/>
          <w:lang w:eastAsia="en-ZW"/>
        </w:rPr>
        <w:t xml:space="preserve">. </w:t>
      </w:r>
      <w:r w:rsidR="00923774" w:rsidRPr="008E37AB">
        <w:rPr>
          <w:rFonts w:ascii="Times New Roman" w:eastAsiaTheme="minorEastAsia" w:hAnsi="Times New Roman" w:cs="Times New Roman"/>
          <w:sz w:val="24"/>
          <w:szCs w:val="24"/>
          <w:lang w:eastAsia="en-ZW"/>
        </w:rPr>
        <w:t xml:space="preserve"> </w:t>
      </w:r>
      <w:r w:rsidR="00C42025" w:rsidRPr="008E37AB">
        <w:rPr>
          <w:rFonts w:ascii="Times New Roman" w:eastAsiaTheme="minorEastAsia" w:hAnsi="Times New Roman" w:cs="Times New Roman"/>
          <w:sz w:val="24"/>
          <w:szCs w:val="24"/>
          <w:lang w:eastAsia="en-ZW"/>
        </w:rPr>
        <w:t xml:space="preserve">The order also rendered the application for recusal unresolved. </w:t>
      </w:r>
      <w:r w:rsidR="00923774" w:rsidRPr="008E37AB">
        <w:rPr>
          <w:rFonts w:ascii="Times New Roman" w:eastAsiaTheme="minorEastAsia" w:hAnsi="Times New Roman" w:cs="Times New Roman"/>
          <w:sz w:val="24"/>
          <w:szCs w:val="24"/>
          <w:lang w:eastAsia="en-ZW"/>
        </w:rPr>
        <w:t xml:space="preserve"> </w:t>
      </w:r>
      <w:r w:rsidR="00C42025" w:rsidRPr="008E37AB">
        <w:rPr>
          <w:rFonts w:ascii="Times New Roman" w:eastAsiaTheme="minorEastAsia" w:hAnsi="Times New Roman" w:cs="Times New Roman"/>
          <w:sz w:val="24"/>
          <w:szCs w:val="24"/>
          <w:lang w:eastAsia="en-ZW"/>
        </w:rPr>
        <w:t>That application had to be determined by the arbitrator</w:t>
      </w:r>
      <w:r w:rsidR="008F1064" w:rsidRPr="008E37AB">
        <w:rPr>
          <w:rFonts w:ascii="Times New Roman" w:eastAsiaTheme="minorEastAsia" w:hAnsi="Times New Roman" w:cs="Times New Roman"/>
          <w:sz w:val="24"/>
          <w:szCs w:val="24"/>
          <w:lang w:eastAsia="en-ZW"/>
        </w:rPr>
        <w:t xml:space="preserve"> as it called</w:t>
      </w:r>
      <w:r w:rsidR="00707673" w:rsidRPr="008E37AB">
        <w:rPr>
          <w:rFonts w:ascii="Times New Roman" w:eastAsiaTheme="minorEastAsia" w:hAnsi="Times New Roman" w:cs="Times New Roman"/>
          <w:sz w:val="24"/>
          <w:szCs w:val="24"/>
          <w:lang w:eastAsia="en-ZW"/>
        </w:rPr>
        <w:t xml:space="preserve"> on him</w:t>
      </w:r>
      <w:r w:rsidR="008F1064" w:rsidRPr="008E37AB">
        <w:rPr>
          <w:rFonts w:ascii="Times New Roman" w:eastAsiaTheme="minorEastAsia" w:hAnsi="Times New Roman" w:cs="Times New Roman"/>
          <w:sz w:val="24"/>
          <w:szCs w:val="24"/>
          <w:lang w:eastAsia="en-ZW"/>
        </w:rPr>
        <w:t xml:space="preserve"> to </w:t>
      </w:r>
      <w:r w:rsidR="008F1064" w:rsidRPr="008E37AB">
        <w:rPr>
          <w:rFonts w:ascii="Times New Roman" w:hAnsi="Times New Roman" w:cs="Times New Roman"/>
          <w:sz w:val="24"/>
          <w:szCs w:val="24"/>
        </w:rPr>
        <w:t>disqualify himself from involvement in the case on the ground that he was biased.</w:t>
      </w:r>
    </w:p>
    <w:p w14:paraId="71A06A7E" w14:textId="77777777" w:rsidR="008F1064" w:rsidRPr="008E37AB" w:rsidRDefault="008F1064" w:rsidP="00923774">
      <w:pPr>
        <w:spacing w:after="0" w:line="480" w:lineRule="auto"/>
        <w:ind w:firstLine="720"/>
        <w:jc w:val="both"/>
        <w:rPr>
          <w:rFonts w:ascii="Times New Roman" w:eastAsiaTheme="minorEastAsia" w:hAnsi="Times New Roman" w:cs="Times New Roman"/>
          <w:sz w:val="24"/>
          <w:szCs w:val="24"/>
          <w:lang w:eastAsia="en-ZW"/>
        </w:rPr>
      </w:pPr>
    </w:p>
    <w:p w14:paraId="794E1BCD" w14:textId="56060FFF" w:rsidR="008F1064" w:rsidRPr="008E37AB" w:rsidRDefault="00923774" w:rsidP="006D6906">
      <w:pPr>
        <w:tabs>
          <w:tab w:val="left" w:pos="1134"/>
        </w:tabs>
        <w:spacing w:after="0" w:line="480" w:lineRule="auto"/>
        <w:ind w:firstLine="720"/>
        <w:jc w:val="both"/>
        <w:rPr>
          <w:rFonts w:ascii="Times New Roman" w:eastAsia="Times New Roman" w:hAnsi="Times New Roman" w:cs="Times New Roman"/>
          <w:sz w:val="24"/>
          <w:szCs w:val="24"/>
          <w:lang w:eastAsia="en-ZW"/>
        </w:rPr>
      </w:pPr>
      <w:r w:rsidRPr="008E37AB">
        <w:rPr>
          <w:rFonts w:ascii="Times New Roman" w:eastAsiaTheme="minorEastAsia" w:hAnsi="Times New Roman" w:cs="Times New Roman"/>
          <w:sz w:val="24"/>
          <w:szCs w:val="24"/>
          <w:lang w:eastAsia="en-ZW"/>
        </w:rPr>
        <w:tab/>
      </w:r>
      <w:r w:rsidR="00C42025" w:rsidRPr="008E37AB">
        <w:rPr>
          <w:rFonts w:ascii="Times New Roman" w:eastAsiaTheme="minorEastAsia" w:hAnsi="Times New Roman" w:cs="Times New Roman"/>
          <w:sz w:val="24"/>
          <w:szCs w:val="24"/>
          <w:lang w:eastAsia="en-ZW"/>
        </w:rPr>
        <w:t>While the appellant</w:t>
      </w:r>
      <w:r w:rsidR="00606F5B" w:rsidRPr="008E37AB">
        <w:rPr>
          <w:rFonts w:ascii="Times New Roman" w:eastAsiaTheme="minorEastAsia" w:hAnsi="Times New Roman" w:cs="Times New Roman"/>
          <w:sz w:val="24"/>
          <w:szCs w:val="24"/>
          <w:lang w:eastAsia="en-ZW"/>
        </w:rPr>
        <w:t>s argue</w:t>
      </w:r>
      <w:r w:rsidR="00C42025" w:rsidRPr="008E37AB">
        <w:rPr>
          <w:rFonts w:ascii="Times New Roman" w:eastAsiaTheme="minorEastAsia" w:hAnsi="Times New Roman" w:cs="Times New Roman"/>
          <w:sz w:val="24"/>
          <w:szCs w:val="24"/>
          <w:lang w:eastAsia="en-ZW"/>
        </w:rPr>
        <w:t xml:space="preserve"> that the arbitrator </w:t>
      </w:r>
      <w:r w:rsidR="00070F3B" w:rsidRPr="008E37AB">
        <w:rPr>
          <w:rFonts w:ascii="Times New Roman" w:eastAsiaTheme="minorEastAsia" w:hAnsi="Times New Roman" w:cs="Times New Roman"/>
          <w:sz w:val="24"/>
          <w:szCs w:val="24"/>
          <w:lang w:eastAsia="en-ZW"/>
        </w:rPr>
        <w:t>decided</w:t>
      </w:r>
      <w:r w:rsidR="00C42025" w:rsidRPr="008E37AB">
        <w:rPr>
          <w:rFonts w:ascii="Times New Roman" w:eastAsiaTheme="minorEastAsia" w:hAnsi="Times New Roman" w:cs="Times New Roman"/>
          <w:sz w:val="24"/>
          <w:szCs w:val="24"/>
          <w:lang w:eastAsia="en-ZW"/>
        </w:rPr>
        <w:t xml:space="preserve"> on the application for recusal on 11 October </w:t>
      </w:r>
      <w:r w:rsidR="001D125A" w:rsidRPr="008E37AB">
        <w:rPr>
          <w:rFonts w:ascii="Times New Roman" w:eastAsiaTheme="minorEastAsia" w:hAnsi="Times New Roman" w:cs="Times New Roman"/>
          <w:sz w:val="24"/>
          <w:szCs w:val="24"/>
          <w:lang w:eastAsia="en-ZW"/>
        </w:rPr>
        <w:t xml:space="preserve">2016 </w:t>
      </w:r>
      <w:r w:rsidR="00606F5B" w:rsidRPr="008E37AB">
        <w:rPr>
          <w:rFonts w:ascii="Times New Roman" w:eastAsiaTheme="minorEastAsia" w:hAnsi="Times New Roman" w:cs="Times New Roman"/>
          <w:sz w:val="24"/>
          <w:szCs w:val="24"/>
          <w:lang w:eastAsia="en-ZW"/>
        </w:rPr>
        <w:t>when he rendered the final</w:t>
      </w:r>
      <w:r w:rsidR="00C42025" w:rsidRPr="008E37AB">
        <w:rPr>
          <w:rFonts w:ascii="Times New Roman" w:eastAsiaTheme="minorEastAsia" w:hAnsi="Times New Roman" w:cs="Times New Roman"/>
          <w:sz w:val="24"/>
          <w:szCs w:val="24"/>
          <w:lang w:eastAsia="en-ZW"/>
        </w:rPr>
        <w:t xml:space="preserve"> award, </w:t>
      </w:r>
      <w:r w:rsidR="00606F5B" w:rsidRPr="008E37AB">
        <w:rPr>
          <w:rFonts w:ascii="Times New Roman" w:eastAsiaTheme="minorEastAsia" w:hAnsi="Times New Roman" w:cs="Times New Roman"/>
          <w:sz w:val="24"/>
          <w:szCs w:val="24"/>
          <w:lang w:eastAsia="en-ZW"/>
        </w:rPr>
        <w:t>that</w:t>
      </w:r>
      <w:r w:rsidR="00C42025" w:rsidRPr="008E37AB">
        <w:rPr>
          <w:rFonts w:ascii="Times New Roman" w:eastAsiaTheme="minorEastAsia" w:hAnsi="Times New Roman" w:cs="Times New Roman"/>
          <w:sz w:val="24"/>
          <w:szCs w:val="24"/>
          <w:lang w:eastAsia="en-ZW"/>
        </w:rPr>
        <w:t xml:space="preserve"> award made after </w:t>
      </w:r>
      <w:r w:rsidR="00BC094C" w:rsidRPr="008E37AB">
        <w:rPr>
          <w:rFonts w:ascii="Times New Roman" w:eastAsiaTheme="minorEastAsia" w:hAnsi="Times New Roman" w:cs="Times New Roman"/>
          <w:sz w:val="24"/>
          <w:szCs w:val="24"/>
          <w:lang w:eastAsia="en-ZW"/>
        </w:rPr>
        <w:t xml:space="preserve">CHIGUMBA </w:t>
      </w:r>
      <w:r w:rsidR="00C42025" w:rsidRPr="008E37AB">
        <w:rPr>
          <w:rFonts w:ascii="Times New Roman" w:eastAsiaTheme="minorEastAsia" w:hAnsi="Times New Roman" w:cs="Times New Roman"/>
          <w:sz w:val="24"/>
          <w:szCs w:val="24"/>
          <w:lang w:eastAsia="en-ZW"/>
        </w:rPr>
        <w:t xml:space="preserve">J’s order does not re-examine the application for recusal. </w:t>
      </w:r>
      <w:r w:rsidRPr="008E37AB">
        <w:rPr>
          <w:rFonts w:ascii="Times New Roman" w:eastAsiaTheme="minorEastAsia" w:hAnsi="Times New Roman" w:cs="Times New Roman"/>
          <w:sz w:val="24"/>
          <w:szCs w:val="24"/>
          <w:lang w:eastAsia="en-ZW"/>
        </w:rPr>
        <w:t xml:space="preserve"> </w:t>
      </w:r>
      <w:r w:rsidR="00C42025" w:rsidRPr="008E37AB">
        <w:rPr>
          <w:rFonts w:ascii="Times New Roman" w:eastAsiaTheme="minorEastAsia" w:hAnsi="Times New Roman" w:cs="Times New Roman"/>
          <w:sz w:val="24"/>
          <w:szCs w:val="24"/>
          <w:lang w:eastAsia="en-ZW"/>
        </w:rPr>
        <w:t xml:space="preserve">Instead, in the final award, the arbitrator insisted that </w:t>
      </w:r>
      <w:r w:rsidR="00BC094C" w:rsidRPr="008E37AB">
        <w:rPr>
          <w:rFonts w:ascii="Times New Roman" w:eastAsiaTheme="minorEastAsia" w:hAnsi="Times New Roman" w:cs="Times New Roman"/>
          <w:sz w:val="24"/>
          <w:szCs w:val="24"/>
          <w:lang w:eastAsia="en-ZW"/>
        </w:rPr>
        <w:t xml:space="preserve">CHIGUMBA </w:t>
      </w:r>
      <w:r w:rsidR="00C42025" w:rsidRPr="008E37AB">
        <w:rPr>
          <w:rFonts w:ascii="Times New Roman" w:eastAsiaTheme="minorEastAsia" w:hAnsi="Times New Roman" w:cs="Times New Roman"/>
          <w:sz w:val="24"/>
          <w:szCs w:val="24"/>
          <w:lang w:eastAsia="en-ZW"/>
        </w:rPr>
        <w:t xml:space="preserve">J’s order did not </w:t>
      </w:r>
      <w:r w:rsidR="00C42025" w:rsidRPr="008E37AB">
        <w:rPr>
          <w:rFonts w:ascii="Times New Roman" w:eastAsia="Times New Roman" w:hAnsi="Times New Roman" w:cs="Times New Roman"/>
          <w:sz w:val="24"/>
          <w:szCs w:val="24"/>
          <w:lang w:eastAsia="en-ZW"/>
        </w:rPr>
        <w:t>p</w:t>
      </w:r>
      <w:r w:rsidR="00C6642C" w:rsidRPr="008E37AB">
        <w:rPr>
          <w:rFonts w:ascii="Times New Roman" w:eastAsia="Times New Roman" w:hAnsi="Times New Roman" w:cs="Times New Roman"/>
          <w:sz w:val="24"/>
          <w:szCs w:val="24"/>
          <w:lang w:eastAsia="en-ZW"/>
        </w:rPr>
        <w:t>rohibit him from determining the</w:t>
      </w:r>
      <w:r w:rsidR="00C42025" w:rsidRPr="008E37AB">
        <w:rPr>
          <w:rFonts w:ascii="Times New Roman" w:eastAsia="Times New Roman" w:hAnsi="Times New Roman" w:cs="Times New Roman"/>
          <w:sz w:val="24"/>
          <w:szCs w:val="24"/>
          <w:lang w:eastAsia="en-ZW"/>
        </w:rPr>
        <w:t xml:space="preserve"> application for</w:t>
      </w:r>
      <w:r w:rsidR="00C6642C" w:rsidRPr="008E37AB">
        <w:rPr>
          <w:rFonts w:ascii="Times New Roman" w:eastAsia="Times New Roman" w:hAnsi="Times New Roman" w:cs="Times New Roman"/>
          <w:sz w:val="24"/>
          <w:szCs w:val="24"/>
          <w:lang w:eastAsia="en-ZW"/>
        </w:rPr>
        <w:t xml:space="preserve"> his</w:t>
      </w:r>
      <w:r w:rsidR="00C42025" w:rsidRPr="008E37AB">
        <w:rPr>
          <w:rFonts w:ascii="Times New Roman" w:eastAsia="Times New Roman" w:hAnsi="Times New Roman" w:cs="Times New Roman"/>
          <w:sz w:val="24"/>
          <w:szCs w:val="24"/>
          <w:lang w:eastAsia="en-ZW"/>
        </w:rPr>
        <w:t xml:space="preserve"> recusal or continuing to handle the arbitration after </w:t>
      </w:r>
      <w:r w:rsidR="00070F3B" w:rsidRPr="008E37AB">
        <w:rPr>
          <w:rFonts w:ascii="Times New Roman" w:eastAsia="Times New Roman" w:hAnsi="Times New Roman" w:cs="Times New Roman"/>
          <w:sz w:val="24"/>
          <w:szCs w:val="24"/>
          <w:lang w:eastAsia="en-ZW"/>
        </w:rPr>
        <w:t>deciding</w:t>
      </w:r>
      <w:r w:rsidR="00C42025" w:rsidRPr="008E37AB">
        <w:rPr>
          <w:rFonts w:ascii="Times New Roman" w:eastAsia="Times New Roman" w:hAnsi="Times New Roman" w:cs="Times New Roman"/>
          <w:sz w:val="24"/>
          <w:szCs w:val="24"/>
          <w:lang w:eastAsia="en-ZW"/>
        </w:rPr>
        <w:t xml:space="preserve"> on his recusal which</w:t>
      </w:r>
      <w:r w:rsidR="003920B0" w:rsidRPr="008E37AB">
        <w:rPr>
          <w:rFonts w:ascii="Times New Roman" w:eastAsia="Times New Roman" w:hAnsi="Times New Roman" w:cs="Times New Roman"/>
          <w:sz w:val="24"/>
          <w:szCs w:val="24"/>
          <w:lang w:eastAsia="en-ZW"/>
        </w:rPr>
        <w:t>,</w:t>
      </w:r>
      <w:r w:rsidR="00C42025" w:rsidRPr="008E37AB">
        <w:rPr>
          <w:rFonts w:ascii="Times New Roman" w:eastAsia="Times New Roman" w:hAnsi="Times New Roman" w:cs="Times New Roman"/>
          <w:sz w:val="24"/>
          <w:szCs w:val="24"/>
          <w:lang w:eastAsia="en-ZW"/>
        </w:rPr>
        <w:t xml:space="preserve"> </w:t>
      </w:r>
      <w:r w:rsidR="003920B0" w:rsidRPr="008E37AB">
        <w:rPr>
          <w:rFonts w:ascii="Times New Roman" w:eastAsia="Times New Roman" w:hAnsi="Times New Roman" w:cs="Times New Roman"/>
          <w:sz w:val="24"/>
          <w:szCs w:val="24"/>
          <w:lang w:eastAsia="en-ZW"/>
        </w:rPr>
        <w:t>according to him</w:t>
      </w:r>
      <w:r w:rsidR="00593917" w:rsidRPr="008E37AB">
        <w:rPr>
          <w:rFonts w:ascii="Times New Roman" w:eastAsia="Times New Roman" w:hAnsi="Times New Roman" w:cs="Times New Roman"/>
          <w:sz w:val="24"/>
          <w:szCs w:val="24"/>
          <w:lang w:eastAsia="en-ZW"/>
        </w:rPr>
        <w:t>,</w:t>
      </w:r>
      <w:r w:rsidR="00606F5B" w:rsidRPr="008E37AB">
        <w:rPr>
          <w:rFonts w:ascii="Times New Roman" w:eastAsia="Times New Roman" w:hAnsi="Times New Roman" w:cs="Times New Roman"/>
          <w:sz w:val="24"/>
          <w:szCs w:val="24"/>
          <w:lang w:eastAsia="en-ZW"/>
        </w:rPr>
        <w:t xml:space="preserve"> </w:t>
      </w:r>
      <w:r w:rsidR="00C42025" w:rsidRPr="008E37AB">
        <w:rPr>
          <w:rFonts w:ascii="Times New Roman" w:eastAsia="Times New Roman" w:hAnsi="Times New Roman" w:cs="Times New Roman"/>
          <w:sz w:val="24"/>
          <w:szCs w:val="24"/>
          <w:lang w:eastAsia="en-ZW"/>
        </w:rPr>
        <w:t>he had</w:t>
      </w:r>
      <w:r w:rsidR="00C6642C" w:rsidRPr="008E37AB">
        <w:rPr>
          <w:rFonts w:ascii="Times New Roman" w:eastAsia="Times New Roman" w:hAnsi="Times New Roman" w:cs="Times New Roman"/>
          <w:sz w:val="24"/>
          <w:szCs w:val="24"/>
          <w:lang w:eastAsia="en-ZW"/>
        </w:rPr>
        <w:t xml:space="preserve"> </w:t>
      </w:r>
      <w:r w:rsidRPr="008E37AB">
        <w:rPr>
          <w:rFonts w:ascii="Times New Roman" w:eastAsia="Times New Roman" w:hAnsi="Times New Roman" w:cs="Times New Roman"/>
          <w:sz w:val="24"/>
          <w:szCs w:val="24"/>
          <w:lang w:eastAsia="en-ZW"/>
        </w:rPr>
        <w:t>already done</w:t>
      </w:r>
      <w:r w:rsidR="00C42025" w:rsidRPr="008E37AB">
        <w:rPr>
          <w:rFonts w:ascii="Times New Roman" w:eastAsia="Times New Roman" w:hAnsi="Times New Roman" w:cs="Times New Roman"/>
          <w:sz w:val="24"/>
          <w:szCs w:val="24"/>
          <w:lang w:eastAsia="en-ZW"/>
        </w:rPr>
        <w:t xml:space="preserve">. </w:t>
      </w:r>
    </w:p>
    <w:p w14:paraId="192B8CE0" w14:textId="15F37A1D" w:rsidR="00C42025" w:rsidRPr="008E37AB" w:rsidRDefault="00923774" w:rsidP="00766732">
      <w:pPr>
        <w:pStyle w:val="FootnoteText"/>
        <w:tabs>
          <w:tab w:val="left" w:pos="1134"/>
        </w:tabs>
        <w:spacing w:line="480" w:lineRule="auto"/>
        <w:ind w:firstLine="720"/>
        <w:jc w:val="both"/>
        <w:rPr>
          <w:rFonts w:ascii="Times New Roman" w:hAnsi="Times New Roman" w:cs="Times New Roman"/>
          <w:sz w:val="24"/>
          <w:szCs w:val="24"/>
          <w:lang w:val="en-US"/>
        </w:rPr>
      </w:pPr>
      <w:r w:rsidRPr="008E37AB">
        <w:rPr>
          <w:rFonts w:ascii="Times New Roman" w:eastAsiaTheme="minorEastAsia" w:hAnsi="Times New Roman" w:cs="Times New Roman"/>
          <w:sz w:val="24"/>
          <w:szCs w:val="24"/>
          <w:lang w:eastAsia="en-ZW"/>
        </w:rPr>
        <w:lastRenderedPageBreak/>
        <w:tab/>
      </w:r>
      <w:r w:rsidR="00C42025" w:rsidRPr="008E37AB">
        <w:rPr>
          <w:rFonts w:ascii="Times New Roman" w:eastAsiaTheme="minorEastAsia" w:hAnsi="Times New Roman" w:cs="Times New Roman"/>
          <w:sz w:val="24"/>
          <w:szCs w:val="24"/>
          <w:lang w:eastAsia="en-ZW"/>
        </w:rPr>
        <w:t xml:space="preserve">Considering that </w:t>
      </w:r>
      <w:r w:rsidR="00BC094C" w:rsidRPr="008E37AB">
        <w:rPr>
          <w:rFonts w:ascii="Times New Roman" w:eastAsiaTheme="minorEastAsia" w:hAnsi="Times New Roman" w:cs="Times New Roman"/>
          <w:sz w:val="24"/>
          <w:szCs w:val="24"/>
          <w:lang w:eastAsia="en-ZW"/>
        </w:rPr>
        <w:t xml:space="preserve">CHIGUMBA </w:t>
      </w:r>
      <w:r w:rsidR="00C42025" w:rsidRPr="008E37AB">
        <w:rPr>
          <w:rFonts w:ascii="Times New Roman" w:eastAsiaTheme="minorEastAsia" w:hAnsi="Times New Roman" w:cs="Times New Roman"/>
          <w:sz w:val="24"/>
          <w:szCs w:val="24"/>
          <w:lang w:eastAsia="en-ZW"/>
        </w:rPr>
        <w:t xml:space="preserve">J’s order came after the determination of the recusal, the arbitrator could not ignore or overlook a valid court order. </w:t>
      </w:r>
      <w:r w:rsidRPr="008E37AB">
        <w:rPr>
          <w:rFonts w:ascii="Times New Roman" w:eastAsiaTheme="minorEastAsia" w:hAnsi="Times New Roman" w:cs="Times New Roman"/>
          <w:sz w:val="24"/>
          <w:szCs w:val="24"/>
          <w:lang w:eastAsia="en-ZW"/>
        </w:rPr>
        <w:t xml:space="preserve"> </w:t>
      </w:r>
      <w:r w:rsidR="00C42025" w:rsidRPr="008E37AB">
        <w:rPr>
          <w:rFonts w:ascii="Times New Roman" w:eastAsiaTheme="minorEastAsia" w:hAnsi="Times New Roman" w:cs="Times New Roman"/>
          <w:sz w:val="24"/>
          <w:szCs w:val="24"/>
          <w:lang w:eastAsia="en-ZW"/>
        </w:rPr>
        <w:t>He ought to have considered the application for recusal</w:t>
      </w:r>
      <w:r w:rsidR="00235098" w:rsidRPr="008E37AB">
        <w:rPr>
          <w:rFonts w:ascii="Times New Roman" w:eastAsiaTheme="minorEastAsia" w:hAnsi="Times New Roman" w:cs="Times New Roman"/>
          <w:sz w:val="24"/>
          <w:szCs w:val="24"/>
          <w:lang w:eastAsia="en-ZW"/>
        </w:rPr>
        <w:t xml:space="preserve"> </w:t>
      </w:r>
      <w:r w:rsidR="00E7333C" w:rsidRPr="008E37AB">
        <w:rPr>
          <w:rFonts w:ascii="Times New Roman" w:eastAsiaTheme="minorEastAsia" w:hAnsi="Times New Roman" w:cs="Times New Roman"/>
          <w:sz w:val="24"/>
          <w:szCs w:val="24"/>
          <w:lang w:eastAsia="en-ZW"/>
        </w:rPr>
        <w:t>afresh and determine</w:t>
      </w:r>
      <w:r w:rsidR="00971B3F" w:rsidRPr="008E37AB">
        <w:rPr>
          <w:rFonts w:ascii="Times New Roman" w:eastAsiaTheme="minorEastAsia" w:hAnsi="Times New Roman" w:cs="Times New Roman"/>
          <w:sz w:val="24"/>
          <w:szCs w:val="24"/>
          <w:lang w:eastAsia="en-ZW"/>
        </w:rPr>
        <w:t>d</w:t>
      </w:r>
      <w:r w:rsidR="00E7333C" w:rsidRPr="008E37AB">
        <w:rPr>
          <w:rFonts w:ascii="Times New Roman" w:eastAsiaTheme="minorEastAsia" w:hAnsi="Times New Roman" w:cs="Times New Roman"/>
          <w:sz w:val="24"/>
          <w:szCs w:val="24"/>
          <w:lang w:eastAsia="en-ZW"/>
        </w:rPr>
        <w:t xml:space="preserve"> it, before proceeding to issue the final</w:t>
      </w:r>
      <w:r w:rsidR="00C42025" w:rsidRPr="008E37AB">
        <w:rPr>
          <w:rFonts w:ascii="Times New Roman" w:eastAsiaTheme="minorEastAsia" w:hAnsi="Times New Roman" w:cs="Times New Roman"/>
          <w:sz w:val="24"/>
          <w:szCs w:val="24"/>
          <w:lang w:eastAsia="en-ZW"/>
        </w:rPr>
        <w:t xml:space="preserve"> award</w:t>
      </w:r>
      <w:r w:rsidR="00E7333C" w:rsidRPr="008E37AB">
        <w:rPr>
          <w:rFonts w:ascii="Times New Roman" w:eastAsiaTheme="minorEastAsia" w:hAnsi="Times New Roman" w:cs="Times New Roman"/>
          <w:sz w:val="24"/>
          <w:szCs w:val="24"/>
          <w:lang w:eastAsia="en-ZW"/>
        </w:rPr>
        <w:t xml:space="preserve">, </w:t>
      </w:r>
      <w:r w:rsidR="00AB59DC" w:rsidRPr="008E37AB">
        <w:rPr>
          <w:rFonts w:ascii="Times New Roman" w:eastAsiaTheme="minorEastAsia" w:hAnsi="Times New Roman" w:cs="Times New Roman"/>
          <w:sz w:val="24"/>
          <w:szCs w:val="24"/>
          <w:lang w:eastAsia="en-ZW"/>
        </w:rPr>
        <w:t>as he was seized with that application</w:t>
      </w:r>
      <w:r w:rsidR="00C42025" w:rsidRPr="008E37AB">
        <w:rPr>
          <w:rFonts w:ascii="Times New Roman" w:eastAsiaTheme="minorEastAsia" w:hAnsi="Times New Roman" w:cs="Times New Roman"/>
          <w:sz w:val="24"/>
          <w:szCs w:val="24"/>
          <w:lang w:eastAsia="en-ZW"/>
        </w:rPr>
        <w:t xml:space="preserve">. </w:t>
      </w:r>
      <w:r w:rsidRPr="008E37AB">
        <w:rPr>
          <w:rFonts w:ascii="Times New Roman" w:eastAsiaTheme="minorEastAsia" w:hAnsi="Times New Roman" w:cs="Times New Roman"/>
          <w:sz w:val="24"/>
          <w:szCs w:val="24"/>
          <w:lang w:eastAsia="en-ZW"/>
        </w:rPr>
        <w:t xml:space="preserve"> </w:t>
      </w:r>
      <w:r w:rsidR="00C42025" w:rsidRPr="008E37AB">
        <w:rPr>
          <w:rFonts w:ascii="Times New Roman" w:eastAsiaTheme="minorEastAsia" w:hAnsi="Times New Roman" w:cs="Times New Roman"/>
          <w:sz w:val="24"/>
          <w:szCs w:val="24"/>
          <w:lang w:eastAsia="en-ZW"/>
        </w:rPr>
        <w:t xml:space="preserve">That </w:t>
      </w:r>
      <w:r w:rsidR="00C42025" w:rsidRPr="008E37AB">
        <w:rPr>
          <w:rFonts w:ascii="Times New Roman" w:eastAsia="Times New Roman" w:hAnsi="Times New Roman" w:cs="Times New Roman"/>
          <w:sz w:val="24"/>
          <w:szCs w:val="24"/>
          <w:lang w:eastAsia="en-ZW"/>
        </w:rPr>
        <w:t xml:space="preserve">a court order </w:t>
      </w:r>
      <w:r w:rsidR="00C42025" w:rsidRPr="008E37AB">
        <w:rPr>
          <w:rFonts w:ascii="Times New Roman" w:eastAsiaTheme="minorEastAsia" w:hAnsi="Times New Roman" w:cs="Times New Roman"/>
          <w:sz w:val="24"/>
          <w:szCs w:val="24"/>
          <w:lang w:eastAsia="en-ZW"/>
        </w:rPr>
        <w:t>must be strictly complied with and remain</w:t>
      </w:r>
      <w:r w:rsidR="002E302E">
        <w:rPr>
          <w:rFonts w:ascii="Times New Roman" w:eastAsiaTheme="minorEastAsia" w:hAnsi="Times New Roman" w:cs="Times New Roman"/>
          <w:sz w:val="24"/>
          <w:szCs w:val="24"/>
          <w:lang w:eastAsia="en-ZW"/>
        </w:rPr>
        <w:t>s</w:t>
      </w:r>
      <w:r w:rsidR="00C42025" w:rsidRPr="008E37AB">
        <w:rPr>
          <w:rFonts w:ascii="Times New Roman" w:eastAsiaTheme="minorEastAsia" w:hAnsi="Times New Roman" w:cs="Times New Roman"/>
          <w:sz w:val="24"/>
          <w:szCs w:val="24"/>
          <w:lang w:eastAsia="en-ZW"/>
        </w:rPr>
        <w:t xml:space="preserve"> valid until set aside by a competent court of law is trite.</w:t>
      </w:r>
      <w:r w:rsidRPr="008E37AB">
        <w:rPr>
          <w:rFonts w:ascii="Times New Roman" w:eastAsiaTheme="minorEastAsia" w:hAnsi="Times New Roman" w:cs="Times New Roman"/>
          <w:sz w:val="24"/>
          <w:szCs w:val="24"/>
          <w:lang w:eastAsia="en-ZW"/>
        </w:rPr>
        <w:t xml:space="preserve"> </w:t>
      </w:r>
      <w:r w:rsidR="00C42025" w:rsidRPr="008E37AB">
        <w:rPr>
          <w:rFonts w:ascii="Times New Roman" w:eastAsiaTheme="minorEastAsia" w:hAnsi="Times New Roman" w:cs="Times New Roman"/>
          <w:sz w:val="24"/>
          <w:szCs w:val="24"/>
          <w:lang w:eastAsia="en-ZW"/>
        </w:rPr>
        <w:t xml:space="preserve"> This was stated in </w:t>
      </w:r>
      <w:proofErr w:type="spellStart"/>
      <w:r w:rsidR="00C42025" w:rsidRPr="008E37AB">
        <w:rPr>
          <w:rFonts w:ascii="Times New Roman" w:eastAsiaTheme="minorEastAsia" w:hAnsi="Times New Roman" w:cs="Times New Roman"/>
          <w:i/>
          <w:iCs/>
          <w:sz w:val="24"/>
          <w:szCs w:val="24"/>
          <w:lang w:eastAsia="en-ZW"/>
        </w:rPr>
        <w:t>Hadkinson</w:t>
      </w:r>
      <w:proofErr w:type="spellEnd"/>
      <w:r w:rsidR="00C42025" w:rsidRPr="008E37AB">
        <w:rPr>
          <w:rFonts w:ascii="Times New Roman" w:eastAsiaTheme="minorEastAsia" w:hAnsi="Times New Roman" w:cs="Times New Roman"/>
          <w:i/>
          <w:iCs/>
          <w:sz w:val="24"/>
          <w:szCs w:val="24"/>
          <w:lang w:eastAsia="en-ZW"/>
        </w:rPr>
        <w:t xml:space="preserve"> v </w:t>
      </w:r>
      <w:proofErr w:type="spellStart"/>
      <w:r w:rsidR="00C42025" w:rsidRPr="008E37AB">
        <w:rPr>
          <w:rFonts w:ascii="Times New Roman" w:eastAsiaTheme="minorEastAsia" w:hAnsi="Times New Roman" w:cs="Times New Roman"/>
          <w:i/>
          <w:iCs/>
          <w:sz w:val="24"/>
          <w:szCs w:val="24"/>
          <w:lang w:eastAsia="en-ZW"/>
        </w:rPr>
        <w:t>Hadkinson</w:t>
      </w:r>
      <w:proofErr w:type="spellEnd"/>
      <w:r w:rsidR="00C42025" w:rsidRPr="008E37AB">
        <w:rPr>
          <w:rFonts w:ascii="Times New Roman" w:hAnsi="Times New Roman" w:cs="Times New Roman"/>
          <w:sz w:val="24"/>
          <w:szCs w:val="24"/>
        </w:rPr>
        <w:t xml:space="preserve"> [1952] 2 All ER 567 at 569</w:t>
      </w:r>
      <w:r w:rsidR="001D125A" w:rsidRPr="008E37AB">
        <w:rPr>
          <w:rFonts w:ascii="Times New Roman" w:hAnsi="Times New Roman" w:cs="Times New Roman"/>
          <w:sz w:val="24"/>
          <w:szCs w:val="24"/>
        </w:rPr>
        <w:t>,</w:t>
      </w:r>
      <w:r w:rsidR="00C42025" w:rsidRPr="008E37AB">
        <w:rPr>
          <w:rFonts w:ascii="Times New Roman" w:hAnsi="Times New Roman" w:cs="Times New Roman"/>
          <w:sz w:val="24"/>
          <w:szCs w:val="24"/>
        </w:rPr>
        <w:t xml:space="preserve"> where the court held:</w:t>
      </w:r>
    </w:p>
    <w:p w14:paraId="27468D8E" w14:textId="77777777" w:rsidR="00C42025" w:rsidRPr="006D6906" w:rsidRDefault="00C42025" w:rsidP="00A27BCA">
      <w:pPr>
        <w:spacing w:after="0" w:line="240" w:lineRule="auto"/>
        <w:ind w:left="567"/>
        <w:jc w:val="both"/>
        <w:rPr>
          <w:rFonts w:ascii="Times New Roman" w:eastAsiaTheme="minorEastAsia" w:hAnsi="Times New Roman" w:cs="Times New Roman"/>
          <w:iCs/>
          <w:sz w:val="24"/>
          <w:szCs w:val="24"/>
          <w:lang w:eastAsia="en-ZW"/>
        </w:rPr>
      </w:pPr>
      <w:r w:rsidRPr="006D6906">
        <w:rPr>
          <w:rFonts w:ascii="Times New Roman" w:eastAsiaTheme="minorEastAsia" w:hAnsi="Times New Roman" w:cs="Times New Roman"/>
          <w:iCs/>
          <w:sz w:val="24"/>
          <w:szCs w:val="24"/>
          <w:lang w:eastAsia="en-ZW"/>
        </w:rPr>
        <w:t xml:space="preserve">“It is the plain and unqualified obligation of every person against, or in respect of, whom an order is made by a court of competent jurisdiction to obey it unless and until that order is discharged. The uncompromising nature of this obligation is shown by the fact that it extends even to cases where the person affected by an order believes it to be irregular or even void. Lord Cottenham L.C., said in Chuck v </w:t>
      </w:r>
      <w:proofErr w:type="spellStart"/>
      <w:r w:rsidRPr="006D6906">
        <w:rPr>
          <w:rFonts w:ascii="Times New Roman" w:eastAsiaTheme="minorEastAsia" w:hAnsi="Times New Roman" w:cs="Times New Roman"/>
          <w:iCs/>
          <w:sz w:val="24"/>
          <w:szCs w:val="24"/>
          <w:lang w:eastAsia="en-ZW"/>
        </w:rPr>
        <w:t>Gremer</w:t>
      </w:r>
      <w:proofErr w:type="spellEnd"/>
      <w:r w:rsidRPr="006D6906">
        <w:rPr>
          <w:rFonts w:ascii="Times New Roman" w:eastAsiaTheme="minorEastAsia" w:hAnsi="Times New Roman" w:cs="Times New Roman"/>
          <w:iCs/>
          <w:sz w:val="24"/>
          <w:szCs w:val="24"/>
          <w:lang w:eastAsia="en-ZW"/>
        </w:rPr>
        <w:t xml:space="preserve"> (1) (Coop. temp. (1 </w:t>
      </w:r>
      <w:proofErr w:type="spellStart"/>
      <w:r w:rsidRPr="006D6906">
        <w:rPr>
          <w:rFonts w:ascii="Times New Roman" w:eastAsiaTheme="minorEastAsia" w:hAnsi="Times New Roman" w:cs="Times New Roman"/>
          <w:iCs/>
          <w:sz w:val="24"/>
          <w:szCs w:val="24"/>
          <w:lang w:eastAsia="en-ZW"/>
        </w:rPr>
        <w:t>Cott</w:t>
      </w:r>
      <w:proofErr w:type="spellEnd"/>
      <w:r w:rsidRPr="006D6906">
        <w:rPr>
          <w:rFonts w:ascii="Times New Roman" w:eastAsiaTheme="minorEastAsia" w:hAnsi="Times New Roman" w:cs="Times New Roman"/>
          <w:iCs/>
          <w:sz w:val="24"/>
          <w:szCs w:val="24"/>
          <w:lang w:eastAsia="en-ZW"/>
        </w:rPr>
        <w:t>. 342)”</w:t>
      </w:r>
    </w:p>
    <w:p w14:paraId="701A34ED" w14:textId="77777777" w:rsidR="00923774" w:rsidRPr="008E37AB" w:rsidRDefault="00923774" w:rsidP="00A27BCA">
      <w:pPr>
        <w:spacing w:after="0" w:line="240" w:lineRule="auto"/>
        <w:ind w:left="567"/>
        <w:jc w:val="both"/>
        <w:rPr>
          <w:rFonts w:ascii="Times New Roman" w:eastAsiaTheme="minorEastAsia" w:hAnsi="Times New Roman" w:cs="Times New Roman"/>
          <w:i/>
          <w:iCs/>
          <w:sz w:val="24"/>
          <w:szCs w:val="24"/>
          <w:lang w:eastAsia="en-ZW"/>
        </w:rPr>
      </w:pPr>
    </w:p>
    <w:p w14:paraId="386D4CA7" w14:textId="77777777" w:rsidR="00923774" w:rsidRPr="008E37AB" w:rsidRDefault="00923774" w:rsidP="00A27BCA">
      <w:pPr>
        <w:spacing w:after="0" w:line="240" w:lineRule="auto"/>
        <w:ind w:left="567"/>
        <w:jc w:val="both"/>
        <w:rPr>
          <w:rFonts w:ascii="Times New Roman" w:eastAsiaTheme="minorEastAsia" w:hAnsi="Times New Roman" w:cs="Times New Roman"/>
          <w:i/>
          <w:iCs/>
          <w:sz w:val="24"/>
          <w:szCs w:val="24"/>
          <w:lang w:eastAsia="en-ZW"/>
        </w:rPr>
      </w:pPr>
    </w:p>
    <w:p w14:paraId="58B157BA" w14:textId="77777777" w:rsidR="00C42025" w:rsidRPr="008E37AB" w:rsidRDefault="00C42025" w:rsidP="00766732">
      <w:pPr>
        <w:tabs>
          <w:tab w:val="left" w:pos="1134"/>
        </w:tabs>
        <w:spacing w:after="0" w:line="240" w:lineRule="auto"/>
        <w:ind w:left="720"/>
        <w:jc w:val="both"/>
        <w:rPr>
          <w:rFonts w:ascii="Times New Roman" w:eastAsiaTheme="minorEastAsia" w:hAnsi="Times New Roman" w:cs="Times New Roman"/>
          <w:i/>
          <w:iCs/>
          <w:sz w:val="24"/>
          <w:szCs w:val="24"/>
          <w:lang w:eastAsia="en-ZW"/>
        </w:rPr>
      </w:pPr>
    </w:p>
    <w:p w14:paraId="267F5DED" w14:textId="54227384" w:rsidR="00C42025" w:rsidRPr="008E37AB" w:rsidRDefault="00923774" w:rsidP="00A27BCA">
      <w:pPr>
        <w:tabs>
          <w:tab w:val="left" w:pos="1134"/>
        </w:tabs>
        <w:spacing w:after="0" w:line="480" w:lineRule="auto"/>
        <w:ind w:firstLine="578"/>
        <w:jc w:val="both"/>
        <w:rPr>
          <w:rFonts w:ascii="Times New Roman" w:eastAsiaTheme="minorEastAsia" w:hAnsi="Times New Roman" w:cs="Times New Roman"/>
          <w:sz w:val="24"/>
          <w:szCs w:val="24"/>
          <w:lang w:eastAsia="en-ZW"/>
        </w:rPr>
      </w:pPr>
      <w:r w:rsidRPr="008E37AB">
        <w:rPr>
          <w:rFonts w:ascii="Times New Roman" w:eastAsiaTheme="minorEastAsia" w:hAnsi="Times New Roman" w:cs="Times New Roman"/>
          <w:sz w:val="24"/>
          <w:szCs w:val="24"/>
          <w:lang w:eastAsia="en-ZW"/>
        </w:rPr>
        <w:tab/>
      </w:r>
      <w:r w:rsidR="00C42025" w:rsidRPr="008E37AB">
        <w:rPr>
          <w:rFonts w:ascii="Times New Roman" w:eastAsiaTheme="minorEastAsia" w:hAnsi="Times New Roman" w:cs="Times New Roman"/>
          <w:sz w:val="24"/>
          <w:szCs w:val="24"/>
          <w:lang w:eastAsia="en-ZW"/>
        </w:rPr>
        <w:t xml:space="preserve">The same position was reiterated by the court in </w:t>
      </w:r>
      <w:proofErr w:type="spellStart"/>
      <w:r w:rsidR="00C42025" w:rsidRPr="008E37AB">
        <w:rPr>
          <w:rFonts w:ascii="Times New Roman" w:eastAsia="Arial" w:hAnsi="Times New Roman" w:cs="Times New Roman"/>
          <w:i/>
          <w:sz w:val="24"/>
          <w:szCs w:val="24"/>
          <w:lang w:eastAsia="en-ZW"/>
        </w:rPr>
        <w:t>Bezuidenhout</w:t>
      </w:r>
      <w:proofErr w:type="spellEnd"/>
      <w:r w:rsidR="00C42025" w:rsidRPr="008E37AB">
        <w:rPr>
          <w:rFonts w:ascii="Times New Roman" w:eastAsia="Arial" w:hAnsi="Times New Roman" w:cs="Times New Roman"/>
          <w:i/>
          <w:sz w:val="24"/>
          <w:szCs w:val="24"/>
          <w:lang w:eastAsia="en-ZW"/>
        </w:rPr>
        <w:t xml:space="preserve"> v </w:t>
      </w:r>
      <w:proofErr w:type="spellStart"/>
      <w:r w:rsidR="00C42025" w:rsidRPr="008E37AB">
        <w:rPr>
          <w:rFonts w:ascii="Times New Roman" w:eastAsia="Arial" w:hAnsi="Times New Roman" w:cs="Times New Roman"/>
          <w:i/>
          <w:sz w:val="24"/>
          <w:szCs w:val="24"/>
          <w:lang w:eastAsia="en-ZW"/>
        </w:rPr>
        <w:t>Patensie</w:t>
      </w:r>
      <w:proofErr w:type="spellEnd"/>
      <w:r w:rsidR="00C42025" w:rsidRPr="008E37AB">
        <w:rPr>
          <w:rFonts w:ascii="Times New Roman" w:eastAsia="Arial" w:hAnsi="Times New Roman" w:cs="Times New Roman"/>
          <w:i/>
          <w:sz w:val="24"/>
          <w:szCs w:val="24"/>
          <w:lang w:eastAsia="en-ZW"/>
        </w:rPr>
        <w:t xml:space="preserve"> </w:t>
      </w:r>
      <w:proofErr w:type="spellStart"/>
      <w:r w:rsidR="00C42025" w:rsidRPr="008E37AB">
        <w:rPr>
          <w:rFonts w:ascii="Times New Roman" w:eastAsia="Arial" w:hAnsi="Times New Roman" w:cs="Times New Roman"/>
          <w:i/>
          <w:sz w:val="24"/>
          <w:szCs w:val="24"/>
          <w:lang w:eastAsia="en-ZW"/>
        </w:rPr>
        <w:t>Sitrus</w:t>
      </w:r>
      <w:proofErr w:type="spellEnd"/>
      <w:r w:rsidR="00C42025" w:rsidRPr="008E37AB">
        <w:rPr>
          <w:rFonts w:ascii="Times New Roman" w:eastAsia="Arial" w:hAnsi="Times New Roman" w:cs="Times New Roman"/>
          <w:i/>
          <w:sz w:val="24"/>
          <w:szCs w:val="24"/>
          <w:lang w:eastAsia="en-ZW"/>
        </w:rPr>
        <w:t xml:space="preserve"> </w:t>
      </w:r>
      <w:proofErr w:type="spellStart"/>
      <w:r w:rsidR="00C42025" w:rsidRPr="008E37AB">
        <w:rPr>
          <w:rFonts w:ascii="Times New Roman" w:eastAsia="Arial" w:hAnsi="Times New Roman" w:cs="Times New Roman"/>
          <w:i/>
          <w:sz w:val="24"/>
          <w:szCs w:val="24"/>
          <w:lang w:eastAsia="en-ZW"/>
        </w:rPr>
        <w:t>Beherend</w:t>
      </w:r>
      <w:proofErr w:type="spellEnd"/>
      <w:r w:rsidR="00C42025" w:rsidRPr="008E37AB">
        <w:rPr>
          <w:rFonts w:ascii="Times New Roman" w:eastAsia="Arial" w:hAnsi="Times New Roman" w:cs="Times New Roman"/>
          <w:i/>
          <w:sz w:val="24"/>
          <w:szCs w:val="24"/>
          <w:lang w:eastAsia="en-ZW"/>
        </w:rPr>
        <w:t xml:space="preserve"> </w:t>
      </w:r>
      <w:proofErr w:type="spellStart"/>
      <w:r w:rsidR="00C42025" w:rsidRPr="008E37AB">
        <w:rPr>
          <w:rFonts w:ascii="Times New Roman" w:eastAsia="Arial" w:hAnsi="Times New Roman" w:cs="Times New Roman"/>
          <w:i/>
          <w:sz w:val="24"/>
          <w:szCs w:val="24"/>
          <w:lang w:eastAsia="en-ZW"/>
        </w:rPr>
        <w:t>Bpk</w:t>
      </w:r>
      <w:proofErr w:type="spellEnd"/>
      <w:r w:rsidR="00C42025" w:rsidRPr="008E37AB">
        <w:rPr>
          <w:rFonts w:ascii="Times New Roman" w:eastAsiaTheme="minorEastAsia" w:hAnsi="Times New Roman" w:cs="Times New Roman"/>
          <w:sz w:val="24"/>
          <w:szCs w:val="24"/>
          <w:lang w:eastAsia="en-ZW"/>
        </w:rPr>
        <w:t xml:space="preserve"> </w:t>
      </w:r>
      <w:r w:rsidR="00C42025" w:rsidRPr="008E37AB">
        <w:rPr>
          <w:rFonts w:ascii="Times New Roman" w:hAnsi="Times New Roman" w:cs="Times New Roman"/>
          <w:sz w:val="24"/>
          <w:szCs w:val="24"/>
        </w:rPr>
        <w:t>2001 (2) SA 224 (E)</w:t>
      </w:r>
      <w:r w:rsidR="001D125A" w:rsidRPr="008E37AB">
        <w:rPr>
          <w:rFonts w:ascii="Times New Roman" w:hAnsi="Times New Roman" w:cs="Times New Roman"/>
          <w:sz w:val="24"/>
          <w:szCs w:val="24"/>
        </w:rPr>
        <w:t xml:space="preserve">, </w:t>
      </w:r>
      <w:r w:rsidR="00C42025" w:rsidRPr="008E37AB">
        <w:rPr>
          <w:rFonts w:ascii="Times New Roman" w:eastAsiaTheme="minorEastAsia" w:hAnsi="Times New Roman" w:cs="Times New Roman"/>
          <w:sz w:val="24"/>
          <w:szCs w:val="24"/>
          <w:lang w:eastAsia="en-ZW"/>
        </w:rPr>
        <w:t xml:space="preserve">as follows: </w:t>
      </w:r>
    </w:p>
    <w:p w14:paraId="7F432163" w14:textId="77777777" w:rsidR="00C42025" w:rsidRPr="006D6906" w:rsidRDefault="00C42025" w:rsidP="006D6906">
      <w:pPr>
        <w:spacing w:after="0" w:line="240" w:lineRule="auto"/>
        <w:ind w:left="578" w:right="57"/>
        <w:jc w:val="both"/>
        <w:rPr>
          <w:rFonts w:ascii="Times New Roman" w:eastAsiaTheme="minorEastAsia" w:hAnsi="Times New Roman" w:cs="Times New Roman"/>
          <w:iCs/>
          <w:sz w:val="24"/>
          <w:szCs w:val="24"/>
          <w:lang w:eastAsia="en-ZW"/>
        </w:rPr>
      </w:pPr>
      <w:r w:rsidRPr="006D6906">
        <w:rPr>
          <w:rFonts w:ascii="Times New Roman" w:eastAsiaTheme="minorEastAsia" w:hAnsi="Times New Roman" w:cs="Times New Roman"/>
          <w:iCs/>
          <w:sz w:val="24"/>
          <w:szCs w:val="24"/>
          <w:lang w:eastAsia="en-ZW"/>
        </w:rPr>
        <w:t xml:space="preserve">"A court order stands and </w:t>
      </w:r>
      <w:bookmarkStart w:id="5" w:name="_Hlk60905107"/>
      <w:r w:rsidRPr="006D6906">
        <w:rPr>
          <w:rFonts w:ascii="Times New Roman" w:eastAsiaTheme="minorEastAsia" w:hAnsi="Times New Roman" w:cs="Times New Roman"/>
          <w:iCs/>
          <w:sz w:val="24"/>
          <w:szCs w:val="24"/>
          <w:lang w:eastAsia="en-ZW"/>
        </w:rPr>
        <w:t>must be strictly obeyed until set aside by a higher court</w:t>
      </w:r>
      <w:bookmarkEnd w:id="5"/>
      <w:r w:rsidRPr="006D6906">
        <w:rPr>
          <w:rFonts w:ascii="Times New Roman" w:eastAsiaTheme="minorEastAsia" w:hAnsi="Times New Roman" w:cs="Times New Roman"/>
          <w:iCs/>
          <w:sz w:val="24"/>
          <w:szCs w:val="24"/>
          <w:lang w:eastAsia="en-ZW"/>
        </w:rPr>
        <w:t>, and the same court which granted the original order does not have the right to nullify its effect or interfere with that order except in very limited circumstances in the context of variation…”</w:t>
      </w:r>
    </w:p>
    <w:p w14:paraId="1AF0771B" w14:textId="77777777" w:rsidR="00923774" w:rsidRPr="008E37AB" w:rsidRDefault="00923774" w:rsidP="00923774">
      <w:pPr>
        <w:spacing w:after="0" w:line="240" w:lineRule="auto"/>
        <w:ind w:left="578" w:right="57"/>
        <w:jc w:val="both"/>
        <w:rPr>
          <w:rFonts w:ascii="Times New Roman" w:eastAsiaTheme="minorEastAsia" w:hAnsi="Times New Roman" w:cs="Times New Roman"/>
          <w:i/>
          <w:iCs/>
          <w:sz w:val="24"/>
          <w:szCs w:val="24"/>
          <w:lang w:eastAsia="en-ZW"/>
        </w:rPr>
      </w:pPr>
    </w:p>
    <w:p w14:paraId="1616096C" w14:textId="77777777" w:rsidR="00923774" w:rsidRPr="008E37AB" w:rsidRDefault="00923774" w:rsidP="00923774">
      <w:pPr>
        <w:spacing w:after="0" w:line="240" w:lineRule="auto"/>
        <w:ind w:left="578" w:right="57"/>
        <w:jc w:val="both"/>
        <w:rPr>
          <w:rFonts w:ascii="Times New Roman" w:eastAsiaTheme="minorEastAsia" w:hAnsi="Times New Roman" w:cs="Times New Roman"/>
          <w:i/>
          <w:iCs/>
          <w:sz w:val="24"/>
          <w:szCs w:val="24"/>
          <w:lang w:eastAsia="en-ZW"/>
        </w:rPr>
      </w:pPr>
    </w:p>
    <w:p w14:paraId="4D64E06E" w14:textId="77777777" w:rsidR="00C42025" w:rsidRPr="008E37AB" w:rsidRDefault="00C42025" w:rsidP="00766732">
      <w:pPr>
        <w:spacing w:after="0" w:line="240" w:lineRule="auto"/>
        <w:ind w:left="578" w:right="57"/>
        <w:jc w:val="both"/>
        <w:rPr>
          <w:rFonts w:ascii="Times New Roman" w:eastAsiaTheme="minorEastAsia" w:hAnsi="Times New Roman" w:cs="Times New Roman"/>
          <w:i/>
          <w:iCs/>
          <w:sz w:val="24"/>
          <w:szCs w:val="24"/>
          <w:lang w:eastAsia="en-ZW"/>
        </w:rPr>
      </w:pPr>
    </w:p>
    <w:p w14:paraId="47E4C90F" w14:textId="7BDEFB75" w:rsidR="00BB4A70" w:rsidRPr="008E37AB" w:rsidRDefault="00923774" w:rsidP="00766732">
      <w:pPr>
        <w:tabs>
          <w:tab w:val="left" w:pos="1134"/>
        </w:tabs>
        <w:spacing w:after="0" w:line="480" w:lineRule="auto"/>
        <w:ind w:firstLine="578"/>
        <w:jc w:val="both"/>
        <w:rPr>
          <w:rFonts w:ascii="Times New Roman" w:eastAsiaTheme="minorEastAsia" w:hAnsi="Times New Roman" w:cs="Times New Roman"/>
          <w:sz w:val="24"/>
          <w:szCs w:val="24"/>
          <w:lang w:eastAsia="en-ZW"/>
        </w:rPr>
      </w:pPr>
      <w:bookmarkStart w:id="6" w:name="_Hlk68961870"/>
      <w:r w:rsidRPr="008E37AB">
        <w:rPr>
          <w:rFonts w:ascii="Times New Roman" w:eastAsiaTheme="minorEastAsia" w:hAnsi="Times New Roman" w:cs="Times New Roman"/>
          <w:sz w:val="24"/>
          <w:szCs w:val="24"/>
          <w:lang w:eastAsia="en-ZW"/>
        </w:rPr>
        <w:tab/>
      </w:r>
      <w:r w:rsidR="00C42025" w:rsidRPr="008E37AB">
        <w:rPr>
          <w:rFonts w:ascii="Times New Roman" w:eastAsiaTheme="minorEastAsia" w:hAnsi="Times New Roman" w:cs="Times New Roman"/>
          <w:sz w:val="24"/>
          <w:szCs w:val="24"/>
          <w:lang w:eastAsia="en-ZW"/>
        </w:rPr>
        <w:t>Therefore, the arbitrator could not competently hand</w:t>
      </w:r>
      <w:r w:rsidR="00971B3F" w:rsidRPr="008E37AB">
        <w:rPr>
          <w:rFonts w:ascii="Times New Roman" w:eastAsiaTheme="minorEastAsia" w:hAnsi="Times New Roman" w:cs="Times New Roman"/>
          <w:sz w:val="24"/>
          <w:szCs w:val="24"/>
          <w:lang w:eastAsia="en-ZW"/>
        </w:rPr>
        <w:t xml:space="preserve"> down the final award which did</w:t>
      </w:r>
      <w:r w:rsidR="00C42025" w:rsidRPr="008E37AB">
        <w:rPr>
          <w:rFonts w:ascii="Times New Roman" w:eastAsiaTheme="minorEastAsia" w:hAnsi="Times New Roman" w:cs="Times New Roman"/>
          <w:sz w:val="24"/>
          <w:szCs w:val="24"/>
          <w:lang w:eastAsia="en-ZW"/>
        </w:rPr>
        <w:t xml:space="preserve"> not make a determination on the application for his recusal where the import of </w:t>
      </w:r>
      <w:r w:rsidR="00BC094C" w:rsidRPr="008E37AB">
        <w:rPr>
          <w:rFonts w:ascii="Times New Roman" w:eastAsiaTheme="minorEastAsia" w:hAnsi="Times New Roman" w:cs="Times New Roman"/>
          <w:sz w:val="24"/>
          <w:szCs w:val="24"/>
          <w:lang w:eastAsia="en-ZW"/>
        </w:rPr>
        <w:t xml:space="preserve">CHIGUMBA </w:t>
      </w:r>
      <w:r w:rsidR="00C42025" w:rsidRPr="008E37AB">
        <w:rPr>
          <w:rFonts w:ascii="Times New Roman" w:eastAsiaTheme="minorEastAsia" w:hAnsi="Times New Roman" w:cs="Times New Roman"/>
          <w:sz w:val="24"/>
          <w:szCs w:val="24"/>
          <w:lang w:eastAsia="en-ZW"/>
        </w:rPr>
        <w:t xml:space="preserve">J’s order was that the arbitrator had to </w:t>
      </w:r>
      <w:r w:rsidR="00707673" w:rsidRPr="008E37AB">
        <w:rPr>
          <w:rFonts w:ascii="Times New Roman" w:eastAsiaTheme="minorEastAsia" w:hAnsi="Times New Roman" w:cs="Times New Roman"/>
          <w:sz w:val="24"/>
          <w:szCs w:val="24"/>
          <w:lang w:eastAsia="en-ZW"/>
        </w:rPr>
        <w:t>determine the</w:t>
      </w:r>
      <w:r w:rsidR="00C6642C" w:rsidRPr="008E37AB">
        <w:rPr>
          <w:rFonts w:ascii="Times New Roman" w:eastAsiaTheme="minorEastAsia" w:hAnsi="Times New Roman" w:cs="Times New Roman"/>
          <w:sz w:val="24"/>
          <w:szCs w:val="24"/>
          <w:lang w:eastAsia="en-ZW"/>
        </w:rPr>
        <w:t xml:space="preserve"> issue</w:t>
      </w:r>
      <w:r w:rsidR="00C42025" w:rsidRPr="008E37AB">
        <w:rPr>
          <w:rFonts w:ascii="Times New Roman" w:eastAsiaTheme="minorEastAsia" w:hAnsi="Times New Roman" w:cs="Times New Roman"/>
          <w:sz w:val="24"/>
          <w:szCs w:val="24"/>
          <w:lang w:eastAsia="en-ZW"/>
        </w:rPr>
        <w:t xml:space="preserve">. </w:t>
      </w:r>
      <w:bookmarkEnd w:id="6"/>
      <w:r w:rsidRPr="008E37AB">
        <w:rPr>
          <w:rFonts w:ascii="Times New Roman" w:eastAsiaTheme="minorEastAsia" w:hAnsi="Times New Roman" w:cs="Times New Roman"/>
          <w:sz w:val="24"/>
          <w:szCs w:val="24"/>
          <w:lang w:eastAsia="en-ZW"/>
        </w:rPr>
        <w:t xml:space="preserve"> </w:t>
      </w:r>
      <w:r w:rsidR="00F06EFF" w:rsidRPr="008E37AB">
        <w:rPr>
          <w:rFonts w:ascii="Times New Roman" w:eastAsiaTheme="minorEastAsia" w:hAnsi="Times New Roman" w:cs="Times New Roman"/>
          <w:sz w:val="24"/>
          <w:szCs w:val="24"/>
          <w:lang w:eastAsia="en-ZW"/>
        </w:rPr>
        <w:t xml:space="preserve">The </w:t>
      </w:r>
      <w:r w:rsidRPr="008E37AB">
        <w:rPr>
          <w:rFonts w:ascii="Times New Roman" w:eastAsiaTheme="minorEastAsia" w:hAnsi="Times New Roman" w:cs="Times New Roman"/>
          <w:sz w:val="24"/>
          <w:szCs w:val="24"/>
          <w:lang w:eastAsia="en-ZW"/>
        </w:rPr>
        <w:t xml:space="preserve">fact </w:t>
      </w:r>
      <w:r w:rsidR="00F06EFF" w:rsidRPr="008E37AB">
        <w:rPr>
          <w:rFonts w:ascii="Times New Roman" w:eastAsiaTheme="minorEastAsia" w:hAnsi="Times New Roman" w:cs="Times New Roman"/>
          <w:sz w:val="24"/>
          <w:szCs w:val="24"/>
          <w:lang w:eastAsia="en-ZW"/>
        </w:rPr>
        <w:t xml:space="preserve">that </w:t>
      </w:r>
      <w:r w:rsidR="00BC094C" w:rsidRPr="008E37AB">
        <w:rPr>
          <w:rFonts w:ascii="Times New Roman" w:eastAsiaTheme="minorEastAsia" w:hAnsi="Times New Roman" w:cs="Times New Roman"/>
          <w:sz w:val="24"/>
          <w:szCs w:val="24"/>
          <w:lang w:eastAsia="en-ZW"/>
        </w:rPr>
        <w:t xml:space="preserve">CHIGUMBA </w:t>
      </w:r>
      <w:r w:rsidR="00C6642C" w:rsidRPr="008E37AB">
        <w:rPr>
          <w:rFonts w:ascii="Times New Roman" w:eastAsiaTheme="minorEastAsia" w:hAnsi="Times New Roman" w:cs="Times New Roman"/>
          <w:sz w:val="24"/>
          <w:szCs w:val="24"/>
          <w:lang w:eastAsia="en-ZW"/>
        </w:rPr>
        <w:t xml:space="preserve">J’s order was </w:t>
      </w:r>
      <w:r w:rsidR="001A6365" w:rsidRPr="008E37AB">
        <w:rPr>
          <w:rFonts w:ascii="Times New Roman" w:eastAsiaTheme="minorEastAsia" w:hAnsi="Times New Roman" w:cs="Times New Roman"/>
          <w:sz w:val="24"/>
          <w:szCs w:val="24"/>
          <w:lang w:eastAsia="en-ZW"/>
        </w:rPr>
        <w:t>later rescinded</w:t>
      </w:r>
      <w:r w:rsidR="00F06EFF" w:rsidRPr="008E37AB">
        <w:rPr>
          <w:rFonts w:ascii="Times New Roman" w:eastAsiaTheme="minorEastAsia" w:hAnsi="Times New Roman" w:cs="Times New Roman"/>
          <w:sz w:val="24"/>
          <w:szCs w:val="24"/>
          <w:lang w:eastAsia="en-ZW"/>
        </w:rPr>
        <w:t xml:space="preserve"> is insignificant as the fact of the matter is that</w:t>
      </w:r>
      <w:r w:rsidR="00C6642C" w:rsidRPr="008E37AB">
        <w:rPr>
          <w:rFonts w:ascii="Times New Roman" w:eastAsiaTheme="minorEastAsia" w:hAnsi="Times New Roman" w:cs="Times New Roman"/>
          <w:sz w:val="24"/>
          <w:szCs w:val="24"/>
          <w:lang w:eastAsia="en-ZW"/>
        </w:rPr>
        <w:t xml:space="preserve"> as at the time</w:t>
      </w:r>
      <w:r w:rsidR="00F06EFF" w:rsidRPr="008E37AB">
        <w:rPr>
          <w:rFonts w:ascii="Times New Roman" w:eastAsiaTheme="minorEastAsia" w:hAnsi="Times New Roman" w:cs="Times New Roman"/>
          <w:sz w:val="24"/>
          <w:szCs w:val="24"/>
          <w:lang w:eastAsia="en-ZW"/>
        </w:rPr>
        <w:t xml:space="preserve"> the final award </w:t>
      </w:r>
      <w:r w:rsidR="00F06EFF" w:rsidRPr="008E37AB">
        <w:rPr>
          <w:rFonts w:ascii="Times New Roman" w:eastAsia="Times New Roman" w:hAnsi="Times New Roman" w:cs="Times New Roman"/>
          <w:sz w:val="24"/>
          <w:szCs w:val="24"/>
          <w:lang w:eastAsia="en-ZW"/>
        </w:rPr>
        <w:t xml:space="preserve">was </w:t>
      </w:r>
      <w:r w:rsidR="00F06EFF" w:rsidRPr="008E37AB">
        <w:rPr>
          <w:rFonts w:ascii="Times New Roman" w:eastAsiaTheme="minorEastAsia" w:hAnsi="Times New Roman" w:cs="Times New Roman"/>
          <w:sz w:val="24"/>
          <w:szCs w:val="24"/>
          <w:lang w:eastAsia="en-ZW"/>
        </w:rPr>
        <w:t>made</w:t>
      </w:r>
      <w:r w:rsidR="00C6642C" w:rsidRPr="008E37AB">
        <w:rPr>
          <w:rFonts w:ascii="Times New Roman" w:eastAsiaTheme="minorEastAsia" w:hAnsi="Times New Roman" w:cs="Times New Roman"/>
          <w:sz w:val="24"/>
          <w:szCs w:val="24"/>
          <w:lang w:eastAsia="en-ZW"/>
        </w:rPr>
        <w:t xml:space="preserve"> the arbitrator was </w:t>
      </w:r>
      <w:r w:rsidR="00F06EFF" w:rsidRPr="008E37AB">
        <w:rPr>
          <w:rFonts w:ascii="Times New Roman" w:eastAsiaTheme="minorEastAsia" w:hAnsi="Times New Roman" w:cs="Times New Roman"/>
          <w:sz w:val="24"/>
          <w:szCs w:val="24"/>
          <w:lang w:eastAsia="en-ZW"/>
        </w:rPr>
        <w:t>in defiance of a</w:t>
      </w:r>
      <w:r w:rsidR="00777580" w:rsidRPr="008E37AB">
        <w:rPr>
          <w:rFonts w:ascii="Times New Roman" w:eastAsiaTheme="minorEastAsia" w:hAnsi="Times New Roman" w:cs="Times New Roman"/>
          <w:sz w:val="24"/>
          <w:szCs w:val="24"/>
          <w:lang w:eastAsia="en-ZW"/>
        </w:rPr>
        <w:t xml:space="preserve">n extant </w:t>
      </w:r>
      <w:r w:rsidR="00C6642C" w:rsidRPr="008E37AB">
        <w:rPr>
          <w:rFonts w:ascii="Times New Roman" w:eastAsiaTheme="minorEastAsia" w:hAnsi="Times New Roman" w:cs="Times New Roman"/>
          <w:sz w:val="24"/>
          <w:szCs w:val="24"/>
          <w:lang w:eastAsia="en-ZW"/>
        </w:rPr>
        <w:t>and binding</w:t>
      </w:r>
      <w:r w:rsidR="00F06EFF" w:rsidRPr="008E37AB">
        <w:rPr>
          <w:rFonts w:ascii="Times New Roman" w:eastAsiaTheme="minorEastAsia" w:hAnsi="Times New Roman" w:cs="Times New Roman"/>
          <w:sz w:val="24"/>
          <w:szCs w:val="24"/>
          <w:lang w:eastAsia="en-ZW"/>
        </w:rPr>
        <w:t xml:space="preserve"> order of the court</w:t>
      </w:r>
      <w:r w:rsidR="00766732" w:rsidRPr="008E37AB">
        <w:rPr>
          <w:rFonts w:ascii="Times New Roman" w:eastAsiaTheme="minorEastAsia" w:hAnsi="Times New Roman" w:cs="Times New Roman"/>
          <w:sz w:val="24"/>
          <w:szCs w:val="24"/>
          <w:lang w:eastAsia="en-ZW"/>
        </w:rPr>
        <w:t>.</w:t>
      </w:r>
      <w:r w:rsidR="00F06EFF" w:rsidRPr="008E37AB">
        <w:rPr>
          <w:rFonts w:ascii="Times New Roman" w:eastAsiaTheme="minorEastAsia" w:hAnsi="Times New Roman" w:cs="Times New Roman"/>
          <w:sz w:val="24"/>
          <w:szCs w:val="24"/>
          <w:lang w:eastAsia="en-ZW"/>
        </w:rPr>
        <w:t xml:space="preserve"> </w:t>
      </w:r>
      <w:r w:rsidR="00766732" w:rsidRPr="008E37AB">
        <w:rPr>
          <w:rFonts w:ascii="Times New Roman" w:eastAsiaTheme="minorEastAsia" w:hAnsi="Times New Roman" w:cs="Times New Roman"/>
          <w:sz w:val="24"/>
          <w:szCs w:val="24"/>
          <w:lang w:eastAsia="en-ZW"/>
        </w:rPr>
        <w:t xml:space="preserve"> </w:t>
      </w:r>
      <w:r w:rsidR="00366AFC" w:rsidRPr="008E37AB">
        <w:rPr>
          <w:rFonts w:ascii="Times New Roman" w:eastAsiaTheme="minorEastAsia" w:hAnsi="Times New Roman" w:cs="Times New Roman"/>
          <w:sz w:val="24"/>
          <w:szCs w:val="24"/>
          <w:lang w:eastAsia="en-ZW"/>
        </w:rPr>
        <w:t>It cannot be overemphasised that d</w:t>
      </w:r>
      <w:r w:rsidR="00F96D92" w:rsidRPr="008E37AB">
        <w:rPr>
          <w:rFonts w:ascii="Times New Roman" w:eastAsiaTheme="minorEastAsia" w:hAnsi="Times New Roman" w:cs="Times New Roman"/>
          <w:sz w:val="24"/>
          <w:szCs w:val="24"/>
          <w:lang w:eastAsia="en-ZW"/>
        </w:rPr>
        <w:t>efiance of a binding court order is contrary to public policy.</w:t>
      </w:r>
      <w:r w:rsidR="00366AFC" w:rsidRPr="008E37AB">
        <w:rPr>
          <w:rFonts w:ascii="Times New Roman" w:eastAsiaTheme="minorEastAsia" w:hAnsi="Times New Roman" w:cs="Times New Roman"/>
          <w:sz w:val="24"/>
          <w:szCs w:val="24"/>
          <w:lang w:eastAsia="en-ZW"/>
        </w:rPr>
        <w:t xml:space="preserve"> </w:t>
      </w:r>
    </w:p>
    <w:p w14:paraId="371C56D9" w14:textId="77777777" w:rsidR="00070F3B" w:rsidRPr="008E37AB" w:rsidRDefault="00070F3B" w:rsidP="00366AFC">
      <w:pPr>
        <w:spacing w:after="0" w:line="480" w:lineRule="auto"/>
        <w:ind w:firstLine="576"/>
        <w:jc w:val="both"/>
        <w:rPr>
          <w:rFonts w:ascii="Times New Roman" w:eastAsiaTheme="minorEastAsia" w:hAnsi="Times New Roman" w:cs="Times New Roman"/>
          <w:sz w:val="24"/>
          <w:szCs w:val="24"/>
          <w:lang w:eastAsia="en-ZW"/>
        </w:rPr>
      </w:pPr>
    </w:p>
    <w:p w14:paraId="5F187B82" w14:textId="3F6ED6AB" w:rsidR="00BB4A70" w:rsidRPr="008E37AB" w:rsidRDefault="00923774" w:rsidP="00766732">
      <w:pPr>
        <w:tabs>
          <w:tab w:val="left" w:pos="1134"/>
        </w:tabs>
        <w:spacing w:after="0" w:line="480" w:lineRule="auto"/>
        <w:ind w:firstLine="578"/>
        <w:jc w:val="both"/>
        <w:rPr>
          <w:rFonts w:ascii="Times New Roman" w:eastAsia="Times New Roman" w:hAnsi="Times New Roman" w:cs="Times New Roman"/>
          <w:sz w:val="24"/>
          <w:szCs w:val="24"/>
          <w:lang w:eastAsia="en-ZW"/>
        </w:rPr>
      </w:pPr>
      <w:r w:rsidRPr="008E37AB">
        <w:rPr>
          <w:rFonts w:ascii="Times New Roman" w:eastAsia="Times New Roman" w:hAnsi="Times New Roman" w:cs="Times New Roman"/>
          <w:sz w:val="24"/>
          <w:szCs w:val="24"/>
          <w:lang w:eastAsia="en-ZW"/>
        </w:rPr>
        <w:lastRenderedPageBreak/>
        <w:tab/>
      </w:r>
      <w:r w:rsidR="00366AFC" w:rsidRPr="008E37AB">
        <w:rPr>
          <w:rFonts w:ascii="Times New Roman" w:eastAsia="Times New Roman" w:hAnsi="Times New Roman" w:cs="Times New Roman"/>
          <w:sz w:val="24"/>
          <w:szCs w:val="24"/>
          <w:lang w:eastAsia="en-ZW"/>
        </w:rPr>
        <w:t xml:space="preserve">In any event, </w:t>
      </w:r>
      <w:r w:rsidR="00F06EFF" w:rsidRPr="008E37AB">
        <w:rPr>
          <w:rFonts w:ascii="Times New Roman" w:eastAsia="Times New Roman" w:hAnsi="Times New Roman" w:cs="Times New Roman"/>
          <w:sz w:val="24"/>
          <w:szCs w:val="24"/>
          <w:lang w:eastAsia="en-ZW"/>
        </w:rPr>
        <w:t>it was irregular for the arbitrator who claimed to be personally involved in the matter to continue adjudication</w:t>
      </w:r>
      <w:r w:rsidR="00366AFC" w:rsidRPr="008E37AB">
        <w:rPr>
          <w:rFonts w:ascii="Times New Roman" w:eastAsia="Times New Roman" w:hAnsi="Times New Roman" w:cs="Times New Roman"/>
          <w:sz w:val="24"/>
          <w:szCs w:val="24"/>
          <w:lang w:eastAsia="en-ZW"/>
        </w:rPr>
        <w:t xml:space="preserve"> and render a final award pronouncing the parties’ rights</w:t>
      </w:r>
      <w:r w:rsidR="00F06EFF" w:rsidRPr="008E37AB">
        <w:rPr>
          <w:rFonts w:ascii="Times New Roman" w:eastAsia="Times New Roman" w:hAnsi="Times New Roman" w:cs="Times New Roman"/>
          <w:sz w:val="24"/>
          <w:szCs w:val="24"/>
          <w:lang w:eastAsia="en-ZW"/>
        </w:rPr>
        <w:t xml:space="preserve">. </w:t>
      </w:r>
      <w:r w:rsidRPr="008E37AB">
        <w:rPr>
          <w:rFonts w:ascii="Times New Roman" w:eastAsia="Times New Roman" w:hAnsi="Times New Roman" w:cs="Times New Roman"/>
          <w:sz w:val="24"/>
          <w:szCs w:val="24"/>
          <w:lang w:eastAsia="en-ZW"/>
        </w:rPr>
        <w:t xml:space="preserve"> </w:t>
      </w:r>
      <w:r w:rsidR="00F06EFF" w:rsidRPr="008E37AB">
        <w:rPr>
          <w:rFonts w:ascii="Times New Roman" w:eastAsia="Times New Roman" w:hAnsi="Times New Roman" w:cs="Times New Roman"/>
          <w:sz w:val="24"/>
          <w:szCs w:val="24"/>
          <w:lang w:eastAsia="en-ZW"/>
        </w:rPr>
        <w:t>In his preliminary award, the arbitrator states:</w:t>
      </w:r>
    </w:p>
    <w:p w14:paraId="3067CBFA" w14:textId="776BFA22" w:rsidR="00F06EFF" w:rsidRPr="008E37AB" w:rsidRDefault="00F06EFF" w:rsidP="00766732">
      <w:pPr>
        <w:spacing w:after="0" w:line="240" w:lineRule="auto"/>
        <w:ind w:left="567"/>
        <w:jc w:val="both"/>
        <w:rPr>
          <w:rFonts w:ascii="Times New Roman" w:eastAsia="Times New Roman" w:hAnsi="Times New Roman" w:cs="Times New Roman"/>
          <w:sz w:val="24"/>
          <w:szCs w:val="24"/>
          <w:lang w:eastAsia="en-ZW"/>
        </w:rPr>
      </w:pPr>
      <w:r w:rsidRPr="008E37AB">
        <w:rPr>
          <w:rFonts w:ascii="Times New Roman" w:eastAsia="Times New Roman" w:hAnsi="Times New Roman" w:cs="Times New Roman"/>
          <w:sz w:val="24"/>
          <w:szCs w:val="24"/>
          <w:lang w:eastAsia="en-ZW"/>
        </w:rPr>
        <w:t xml:space="preserve">“When I received an application to recuse myself I called for a meeting with the parties. I told them I was prepared to hear submissions and make a decision. However, as I was personally involved, if I refused the Application I might well be accused of bias. The parties agreed with my submissions and agreed that the matter should be referred to an independent party. They selected retired Judge Moses </w:t>
      </w:r>
      <w:proofErr w:type="spellStart"/>
      <w:r w:rsidRPr="008E37AB">
        <w:rPr>
          <w:rFonts w:ascii="Times New Roman" w:eastAsia="Times New Roman" w:hAnsi="Times New Roman" w:cs="Times New Roman"/>
          <w:sz w:val="24"/>
          <w:szCs w:val="24"/>
          <w:lang w:eastAsia="en-ZW"/>
        </w:rPr>
        <w:t>Chinhengo</w:t>
      </w:r>
      <w:proofErr w:type="spellEnd"/>
      <w:r w:rsidRPr="008E37AB">
        <w:rPr>
          <w:rFonts w:ascii="Times New Roman" w:eastAsia="Times New Roman" w:hAnsi="Times New Roman" w:cs="Times New Roman"/>
          <w:sz w:val="24"/>
          <w:szCs w:val="24"/>
          <w:lang w:eastAsia="en-ZW"/>
        </w:rPr>
        <w:t xml:space="preserve">. Subsequently, </w:t>
      </w:r>
      <w:proofErr w:type="spellStart"/>
      <w:r w:rsidRPr="008E37AB">
        <w:rPr>
          <w:rFonts w:ascii="Times New Roman" w:eastAsia="Times New Roman" w:hAnsi="Times New Roman" w:cs="Times New Roman"/>
          <w:sz w:val="24"/>
          <w:szCs w:val="24"/>
          <w:lang w:eastAsia="en-ZW"/>
        </w:rPr>
        <w:t>Prof.</w:t>
      </w:r>
      <w:proofErr w:type="spellEnd"/>
      <w:r w:rsidRPr="008E37AB">
        <w:rPr>
          <w:rFonts w:ascii="Times New Roman" w:eastAsia="Times New Roman" w:hAnsi="Times New Roman" w:cs="Times New Roman"/>
          <w:sz w:val="24"/>
          <w:szCs w:val="24"/>
          <w:lang w:eastAsia="en-ZW"/>
        </w:rPr>
        <w:t xml:space="preserve"> </w:t>
      </w:r>
      <w:proofErr w:type="spellStart"/>
      <w:r w:rsidRPr="008E37AB">
        <w:rPr>
          <w:rFonts w:ascii="Times New Roman" w:eastAsia="Times New Roman" w:hAnsi="Times New Roman" w:cs="Times New Roman"/>
          <w:sz w:val="24"/>
          <w:szCs w:val="24"/>
          <w:lang w:eastAsia="en-ZW"/>
        </w:rPr>
        <w:t>Lovemore</w:t>
      </w:r>
      <w:proofErr w:type="spellEnd"/>
      <w:r w:rsidRPr="008E37AB">
        <w:rPr>
          <w:rFonts w:ascii="Times New Roman" w:eastAsia="Times New Roman" w:hAnsi="Times New Roman" w:cs="Times New Roman"/>
          <w:sz w:val="24"/>
          <w:szCs w:val="24"/>
          <w:lang w:eastAsia="en-ZW"/>
        </w:rPr>
        <w:t xml:space="preserve"> </w:t>
      </w:r>
      <w:proofErr w:type="spellStart"/>
      <w:r w:rsidRPr="008E37AB">
        <w:rPr>
          <w:rFonts w:ascii="Times New Roman" w:eastAsia="Times New Roman" w:hAnsi="Times New Roman" w:cs="Times New Roman"/>
          <w:sz w:val="24"/>
          <w:szCs w:val="24"/>
          <w:lang w:eastAsia="en-ZW"/>
        </w:rPr>
        <w:t>Madhuku</w:t>
      </w:r>
      <w:proofErr w:type="spellEnd"/>
      <w:r w:rsidRPr="008E37AB">
        <w:rPr>
          <w:rFonts w:ascii="Times New Roman" w:eastAsia="Times New Roman" w:hAnsi="Times New Roman" w:cs="Times New Roman"/>
          <w:sz w:val="24"/>
          <w:szCs w:val="24"/>
          <w:lang w:eastAsia="en-ZW"/>
        </w:rPr>
        <w:t xml:space="preserve"> was included as part of the tribunal. The tribunal heard the submissions and ruled that the Application for Recusal should be dismissed.</w:t>
      </w:r>
    </w:p>
    <w:p w14:paraId="396A4E4F" w14:textId="77777777" w:rsidR="00766732" w:rsidRPr="008E37AB" w:rsidRDefault="00766732" w:rsidP="00766732">
      <w:pPr>
        <w:spacing w:after="0" w:line="240" w:lineRule="auto"/>
        <w:ind w:left="567"/>
        <w:jc w:val="both"/>
        <w:rPr>
          <w:rFonts w:ascii="Times New Roman" w:eastAsia="Times New Roman" w:hAnsi="Times New Roman" w:cs="Times New Roman"/>
          <w:sz w:val="24"/>
          <w:szCs w:val="24"/>
          <w:lang w:eastAsia="en-ZW"/>
        </w:rPr>
      </w:pPr>
    </w:p>
    <w:p w14:paraId="0467D594" w14:textId="1A2E3231" w:rsidR="00F06EFF" w:rsidRPr="008E37AB" w:rsidRDefault="00F06EFF" w:rsidP="00295C64">
      <w:pPr>
        <w:spacing w:after="0" w:line="240" w:lineRule="auto"/>
        <w:ind w:left="567"/>
        <w:jc w:val="both"/>
        <w:rPr>
          <w:rFonts w:ascii="Times New Roman" w:eastAsia="Times New Roman" w:hAnsi="Times New Roman" w:cs="Times New Roman"/>
          <w:sz w:val="24"/>
          <w:szCs w:val="24"/>
          <w:lang w:eastAsia="en-ZW"/>
        </w:rPr>
      </w:pPr>
      <w:r w:rsidRPr="008E37AB">
        <w:rPr>
          <w:rFonts w:ascii="Times New Roman" w:eastAsia="Times New Roman" w:hAnsi="Times New Roman" w:cs="Times New Roman"/>
          <w:sz w:val="24"/>
          <w:szCs w:val="24"/>
          <w:lang w:eastAsia="en-ZW"/>
        </w:rPr>
        <w:t>I agree with their findings. I consider there is no valid basis for me to recuse myself. I accordingly declare that I will not recuse myself.”</w:t>
      </w:r>
      <w:r w:rsidR="00866628" w:rsidRPr="008E37AB">
        <w:rPr>
          <w:rFonts w:ascii="Times New Roman" w:eastAsia="Times New Roman" w:hAnsi="Times New Roman" w:cs="Times New Roman"/>
          <w:sz w:val="24"/>
          <w:szCs w:val="24"/>
          <w:lang w:eastAsia="en-ZW"/>
        </w:rPr>
        <w:t xml:space="preserve"> (Emphasis added)</w:t>
      </w:r>
    </w:p>
    <w:p w14:paraId="45C9E275" w14:textId="74F3F353" w:rsidR="00BB4A70" w:rsidRPr="008E37AB" w:rsidRDefault="00F06EFF" w:rsidP="00295C64">
      <w:pPr>
        <w:spacing w:after="0" w:line="360" w:lineRule="auto"/>
        <w:jc w:val="both"/>
        <w:rPr>
          <w:rFonts w:ascii="Times New Roman" w:eastAsia="Times New Roman" w:hAnsi="Times New Roman" w:cs="Times New Roman"/>
          <w:sz w:val="24"/>
          <w:szCs w:val="24"/>
          <w:lang w:eastAsia="en-ZW"/>
        </w:rPr>
      </w:pPr>
      <w:r w:rsidRPr="008E37AB">
        <w:rPr>
          <w:rFonts w:ascii="Times New Roman" w:eastAsia="Times New Roman" w:hAnsi="Times New Roman" w:cs="Times New Roman"/>
          <w:sz w:val="24"/>
          <w:szCs w:val="24"/>
          <w:lang w:eastAsia="en-ZW"/>
        </w:rPr>
        <w:tab/>
      </w:r>
    </w:p>
    <w:p w14:paraId="70D5DE0C" w14:textId="77777777" w:rsidR="00295C64" w:rsidRPr="008E37AB" w:rsidRDefault="00295C64" w:rsidP="00295C64">
      <w:pPr>
        <w:spacing w:after="0" w:line="276" w:lineRule="auto"/>
        <w:jc w:val="both"/>
        <w:rPr>
          <w:rFonts w:ascii="Times New Roman" w:eastAsia="Times New Roman" w:hAnsi="Times New Roman" w:cs="Times New Roman"/>
          <w:sz w:val="24"/>
          <w:szCs w:val="24"/>
          <w:lang w:eastAsia="en-ZW"/>
        </w:rPr>
      </w:pPr>
    </w:p>
    <w:p w14:paraId="495889E1" w14:textId="38A0759D" w:rsidR="00F06EFF" w:rsidRPr="008E37AB" w:rsidRDefault="00F06EFF" w:rsidP="00766732">
      <w:pPr>
        <w:pStyle w:val="FootnoteText"/>
        <w:tabs>
          <w:tab w:val="left" w:pos="1134"/>
        </w:tabs>
        <w:spacing w:line="480" w:lineRule="auto"/>
        <w:jc w:val="both"/>
        <w:rPr>
          <w:rFonts w:ascii="Times New Roman" w:hAnsi="Times New Roman" w:cs="Times New Roman"/>
          <w:sz w:val="24"/>
          <w:szCs w:val="24"/>
          <w:lang w:val="en-US"/>
        </w:rPr>
      </w:pPr>
      <w:r w:rsidRPr="008E37AB">
        <w:rPr>
          <w:rFonts w:ascii="Times New Roman" w:eastAsia="Times New Roman" w:hAnsi="Times New Roman" w:cs="Times New Roman"/>
          <w:sz w:val="24"/>
          <w:szCs w:val="24"/>
          <w:lang w:eastAsia="en-ZW"/>
        </w:rPr>
        <w:tab/>
        <w:t xml:space="preserve">From the arbitrator’s remarks, </w:t>
      </w:r>
      <w:r w:rsidRPr="008E37AB">
        <w:rPr>
          <w:rFonts w:ascii="Times New Roman" w:hAnsi="Times New Roman" w:cs="Times New Roman"/>
          <w:sz w:val="24"/>
          <w:szCs w:val="24"/>
        </w:rPr>
        <w:t xml:space="preserve">a likelihood of bias cannot be ruled out. </w:t>
      </w:r>
      <w:r w:rsidR="005F3AEE" w:rsidRPr="008E37AB">
        <w:rPr>
          <w:rFonts w:ascii="Times New Roman" w:hAnsi="Times New Roman" w:cs="Times New Roman"/>
          <w:sz w:val="24"/>
          <w:szCs w:val="24"/>
        </w:rPr>
        <w:t xml:space="preserve"> </w:t>
      </w:r>
      <w:r w:rsidRPr="008E37AB">
        <w:rPr>
          <w:rFonts w:ascii="Times New Roman" w:hAnsi="Times New Roman" w:cs="Times New Roman"/>
          <w:sz w:val="24"/>
          <w:szCs w:val="24"/>
        </w:rPr>
        <w:t xml:space="preserve">I find that any reasonable person faced with the preliminary award would suspect that the arbitrator was impartial. </w:t>
      </w:r>
      <w:r w:rsidR="005F3AEE" w:rsidRPr="008E37AB">
        <w:rPr>
          <w:rFonts w:ascii="Times New Roman" w:hAnsi="Times New Roman" w:cs="Times New Roman"/>
          <w:sz w:val="24"/>
          <w:szCs w:val="24"/>
        </w:rPr>
        <w:t xml:space="preserve"> </w:t>
      </w:r>
      <w:r w:rsidRPr="008E37AB">
        <w:rPr>
          <w:rFonts w:ascii="Times New Roman" w:hAnsi="Times New Roman" w:cs="Times New Roman"/>
          <w:sz w:val="24"/>
          <w:szCs w:val="24"/>
        </w:rPr>
        <w:t xml:space="preserve">One need not prove actual bias but its likelihood. See </w:t>
      </w:r>
      <w:r w:rsidRPr="008E37AB">
        <w:rPr>
          <w:rFonts w:ascii="Times New Roman" w:hAnsi="Times New Roman" w:cs="Times New Roman"/>
          <w:i/>
          <w:iCs/>
          <w:sz w:val="24"/>
          <w:szCs w:val="24"/>
        </w:rPr>
        <w:t>Associated Newspapers of</w:t>
      </w:r>
      <w:r w:rsidR="005F3AEE" w:rsidRPr="008E37AB">
        <w:rPr>
          <w:rFonts w:ascii="Times New Roman" w:hAnsi="Times New Roman" w:cs="Times New Roman"/>
          <w:i/>
          <w:iCs/>
          <w:sz w:val="24"/>
          <w:szCs w:val="24"/>
        </w:rPr>
        <w:t xml:space="preserve"> </w:t>
      </w:r>
      <w:r w:rsidRPr="008E37AB">
        <w:rPr>
          <w:rFonts w:ascii="Times New Roman" w:hAnsi="Times New Roman" w:cs="Times New Roman"/>
          <w:i/>
          <w:iCs/>
          <w:sz w:val="24"/>
          <w:szCs w:val="24"/>
        </w:rPr>
        <w:t xml:space="preserve">Zimbabwe (Private) Limited v The Minister of State for Information and Publicity &amp; </w:t>
      </w:r>
      <w:proofErr w:type="spellStart"/>
      <w:r w:rsidRPr="008E37AB">
        <w:rPr>
          <w:rFonts w:ascii="Times New Roman" w:hAnsi="Times New Roman" w:cs="Times New Roman"/>
          <w:i/>
          <w:iCs/>
          <w:sz w:val="24"/>
          <w:szCs w:val="24"/>
        </w:rPr>
        <w:t>Ors</w:t>
      </w:r>
      <w:proofErr w:type="spellEnd"/>
      <w:r w:rsidRPr="008E37AB">
        <w:rPr>
          <w:rFonts w:ascii="Times New Roman" w:hAnsi="Times New Roman" w:cs="Times New Roman"/>
          <w:sz w:val="24"/>
          <w:szCs w:val="24"/>
        </w:rPr>
        <w:t xml:space="preserve"> </w:t>
      </w:r>
      <w:r w:rsidR="00B01CB9">
        <w:rPr>
          <w:rFonts w:ascii="Times New Roman" w:hAnsi="Times New Roman" w:cs="Times New Roman"/>
          <w:sz w:val="24"/>
          <w:szCs w:val="24"/>
          <w:lang w:val="en-US"/>
        </w:rPr>
        <w:t>SC </w:t>
      </w:r>
      <w:r w:rsidRPr="008E37AB">
        <w:rPr>
          <w:rFonts w:ascii="Times New Roman" w:hAnsi="Times New Roman" w:cs="Times New Roman"/>
          <w:sz w:val="24"/>
          <w:szCs w:val="24"/>
          <w:lang w:val="en-US"/>
        </w:rPr>
        <w:t>111/04.</w:t>
      </w:r>
      <w:r w:rsidR="0059588E" w:rsidRPr="008E37AB">
        <w:rPr>
          <w:rFonts w:ascii="Times New Roman" w:hAnsi="Times New Roman" w:cs="Times New Roman"/>
          <w:sz w:val="24"/>
          <w:szCs w:val="24"/>
          <w:lang w:val="en-US"/>
        </w:rPr>
        <w:t xml:space="preserve">  More so</w:t>
      </w:r>
      <w:r w:rsidR="002E302E">
        <w:rPr>
          <w:rFonts w:ascii="Times New Roman" w:hAnsi="Times New Roman" w:cs="Times New Roman"/>
          <w:sz w:val="24"/>
          <w:szCs w:val="24"/>
          <w:lang w:val="en-US"/>
        </w:rPr>
        <w:t>,</w:t>
      </w:r>
      <w:r w:rsidR="0059588E" w:rsidRPr="008E37AB">
        <w:rPr>
          <w:rFonts w:ascii="Times New Roman" w:hAnsi="Times New Roman" w:cs="Times New Roman"/>
          <w:sz w:val="24"/>
          <w:szCs w:val="24"/>
          <w:lang w:val="en-US"/>
        </w:rPr>
        <w:t xml:space="preserve"> by appealing the court </w:t>
      </w:r>
      <w:r w:rsidR="0059588E" w:rsidRPr="008E37AB">
        <w:rPr>
          <w:rFonts w:ascii="Times New Roman" w:hAnsi="Times New Roman" w:cs="Times New Roman"/>
          <w:i/>
          <w:sz w:val="24"/>
          <w:szCs w:val="24"/>
          <w:lang w:val="en-US"/>
        </w:rPr>
        <w:t>a quo’</w:t>
      </w:r>
      <w:r w:rsidR="0059588E" w:rsidRPr="008E37AB">
        <w:rPr>
          <w:rFonts w:ascii="Times New Roman" w:hAnsi="Times New Roman" w:cs="Times New Roman"/>
          <w:sz w:val="24"/>
          <w:szCs w:val="24"/>
          <w:lang w:val="en-US"/>
        </w:rPr>
        <w:t xml:space="preserve">s judgment, the arbitrator appears to have pitched his tent together with the appellants thereby confirming his alleged impartiality. </w:t>
      </w:r>
    </w:p>
    <w:p w14:paraId="40CCD040" w14:textId="77777777" w:rsidR="00766732" w:rsidRPr="008E37AB" w:rsidRDefault="00766732" w:rsidP="00766732">
      <w:pPr>
        <w:spacing w:after="0" w:line="276" w:lineRule="auto"/>
        <w:jc w:val="both"/>
        <w:rPr>
          <w:rFonts w:ascii="Times New Roman" w:eastAsia="Times New Roman" w:hAnsi="Times New Roman" w:cs="Times New Roman"/>
          <w:sz w:val="24"/>
          <w:szCs w:val="24"/>
          <w:lang w:eastAsia="en-ZW"/>
        </w:rPr>
      </w:pPr>
      <w:bookmarkStart w:id="7" w:name="_Hlk68960449"/>
    </w:p>
    <w:p w14:paraId="46BC9DF5" w14:textId="2E45825D" w:rsidR="00F06EFF" w:rsidRPr="00A27BCA" w:rsidRDefault="00F06EFF" w:rsidP="00766732">
      <w:pPr>
        <w:pStyle w:val="ListParagraph"/>
        <w:numPr>
          <w:ilvl w:val="0"/>
          <w:numId w:val="35"/>
        </w:numPr>
        <w:tabs>
          <w:tab w:val="left" w:pos="426"/>
        </w:tabs>
        <w:spacing w:after="0" w:line="360" w:lineRule="auto"/>
        <w:ind w:left="0" w:firstLine="0"/>
        <w:jc w:val="both"/>
        <w:rPr>
          <w:rFonts w:ascii="Times New Roman" w:eastAsia="Times New Roman" w:hAnsi="Times New Roman" w:cs="Times New Roman"/>
          <w:b/>
          <w:bCs/>
          <w:iCs/>
          <w:sz w:val="24"/>
          <w:szCs w:val="24"/>
          <w:lang w:eastAsia="en-ZW"/>
        </w:rPr>
      </w:pPr>
      <w:r w:rsidRPr="00A27BCA">
        <w:rPr>
          <w:rFonts w:ascii="Times New Roman" w:eastAsia="Times New Roman" w:hAnsi="Times New Roman" w:cs="Times New Roman"/>
          <w:b/>
          <w:bCs/>
          <w:iCs/>
          <w:sz w:val="24"/>
          <w:szCs w:val="24"/>
          <w:lang w:eastAsia="en-ZW"/>
        </w:rPr>
        <w:t>Whether or not the order of costs made by the court a quo is valid.</w:t>
      </w:r>
    </w:p>
    <w:p w14:paraId="12556669" w14:textId="77777777" w:rsidR="00766732" w:rsidRPr="008E37AB" w:rsidRDefault="00766732" w:rsidP="00B01CB9">
      <w:pPr>
        <w:pStyle w:val="ListParagraph"/>
        <w:tabs>
          <w:tab w:val="left" w:pos="426"/>
        </w:tabs>
        <w:spacing w:after="0" w:line="360" w:lineRule="auto"/>
        <w:ind w:left="0"/>
        <w:jc w:val="both"/>
        <w:rPr>
          <w:rFonts w:ascii="Times New Roman" w:eastAsia="Times New Roman" w:hAnsi="Times New Roman" w:cs="Times New Roman"/>
          <w:b/>
          <w:bCs/>
          <w:i/>
          <w:iCs/>
          <w:sz w:val="24"/>
          <w:szCs w:val="24"/>
          <w:lang w:eastAsia="en-ZW"/>
        </w:rPr>
      </w:pPr>
    </w:p>
    <w:bookmarkEnd w:id="7"/>
    <w:p w14:paraId="12DD4562" w14:textId="77777777" w:rsidR="002E302E" w:rsidRDefault="00766732" w:rsidP="00766732">
      <w:pPr>
        <w:tabs>
          <w:tab w:val="left" w:pos="1134"/>
        </w:tabs>
        <w:spacing w:after="0" w:line="480" w:lineRule="auto"/>
        <w:ind w:firstLine="720"/>
        <w:jc w:val="both"/>
        <w:rPr>
          <w:rFonts w:ascii="Times New Roman" w:hAnsi="Times New Roman" w:cs="Times New Roman"/>
          <w:sz w:val="24"/>
          <w:szCs w:val="24"/>
        </w:rPr>
      </w:pPr>
      <w:r w:rsidRPr="008E37AB">
        <w:rPr>
          <w:rFonts w:ascii="Times New Roman" w:eastAsiaTheme="minorEastAsia" w:hAnsi="Times New Roman" w:cs="Times New Roman"/>
          <w:sz w:val="24"/>
          <w:szCs w:val="24"/>
          <w:lang w:eastAsia="en-ZW"/>
        </w:rPr>
        <w:tab/>
      </w:r>
      <w:r w:rsidR="00F06EFF" w:rsidRPr="008E37AB">
        <w:rPr>
          <w:rFonts w:ascii="Times New Roman" w:eastAsiaTheme="minorEastAsia" w:hAnsi="Times New Roman" w:cs="Times New Roman"/>
          <w:sz w:val="24"/>
          <w:szCs w:val="24"/>
          <w:lang w:eastAsia="en-ZW"/>
        </w:rPr>
        <w:t xml:space="preserve">The appellants criticise the court </w:t>
      </w:r>
      <w:r w:rsidR="00F06EFF" w:rsidRPr="008E37AB">
        <w:rPr>
          <w:rFonts w:ascii="Times New Roman" w:eastAsiaTheme="minorEastAsia" w:hAnsi="Times New Roman" w:cs="Times New Roman"/>
          <w:i/>
          <w:sz w:val="24"/>
          <w:szCs w:val="24"/>
          <w:lang w:eastAsia="en-ZW"/>
        </w:rPr>
        <w:t>a quo</w:t>
      </w:r>
      <w:r w:rsidR="00F06EFF" w:rsidRPr="008E37AB">
        <w:rPr>
          <w:rFonts w:ascii="Times New Roman" w:eastAsiaTheme="minorEastAsia" w:hAnsi="Times New Roman" w:cs="Times New Roman"/>
          <w:sz w:val="24"/>
          <w:szCs w:val="24"/>
          <w:lang w:eastAsia="en-ZW"/>
        </w:rPr>
        <w:t xml:space="preserve">’s order of costs on the basis that it did not justify that order. </w:t>
      </w:r>
      <w:r w:rsidRPr="008E37AB">
        <w:rPr>
          <w:rFonts w:ascii="Times New Roman" w:eastAsiaTheme="minorEastAsia" w:hAnsi="Times New Roman" w:cs="Times New Roman"/>
          <w:sz w:val="24"/>
          <w:szCs w:val="24"/>
          <w:lang w:eastAsia="en-ZW"/>
        </w:rPr>
        <w:t xml:space="preserve"> </w:t>
      </w:r>
      <w:r w:rsidR="00F06EFF" w:rsidRPr="008E37AB">
        <w:rPr>
          <w:rFonts w:ascii="Times New Roman" w:eastAsiaTheme="minorEastAsia" w:hAnsi="Times New Roman" w:cs="Times New Roman"/>
          <w:sz w:val="24"/>
          <w:szCs w:val="24"/>
          <w:lang w:eastAsia="en-ZW"/>
        </w:rPr>
        <w:t>I find merit in this submission.</w:t>
      </w:r>
      <w:r w:rsidR="00AA1EDD" w:rsidRPr="008E37AB">
        <w:rPr>
          <w:rFonts w:ascii="Times New Roman" w:eastAsia="Times New Roman" w:hAnsi="Times New Roman" w:cs="Times New Roman"/>
          <w:b/>
          <w:i/>
          <w:sz w:val="24"/>
          <w:szCs w:val="24"/>
          <w:lang w:eastAsia="en-ZW"/>
        </w:rPr>
        <w:t xml:space="preserve"> </w:t>
      </w:r>
      <w:r w:rsidRPr="008E37AB">
        <w:rPr>
          <w:rFonts w:ascii="Times New Roman" w:eastAsia="Times New Roman" w:hAnsi="Times New Roman" w:cs="Times New Roman"/>
          <w:b/>
          <w:i/>
          <w:sz w:val="24"/>
          <w:szCs w:val="24"/>
          <w:lang w:eastAsia="en-ZW"/>
        </w:rPr>
        <w:t xml:space="preserve"> </w:t>
      </w:r>
      <w:r w:rsidR="00AA1EDD" w:rsidRPr="008E37AB">
        <w:rPr>
          <w:rFonts w:ascii="Times New Roman" w:eastAsia="Times New Roman" w:hAnsi="Times New Roman" w:cs="Times New Roman"/>
          <w:bCs/>
          <w:iCs/>
          <w:sz w:val="24"/>
          <w:szCs w:val="24"/>
          <w:lang w:eastAsia="en-ZW"/>
        </w:rPr>
        <w:t>Whilst</w:t>
      </w:r>
      <w:r w:rsidR="00AA1EDD" w:rsidRPr="008E37AB">
        <w:rPr>
          <w:rFonts w:ascii="Times New Roman" w:eastAsia="Times New Roman" w:hAnsi="Times New Roman" w:cs="Times New Roman"/>
          <w:b/>
          <w:i/>
          <w:sz w:val="24"/>
          <w:szCs w:val="24"/>
          <w:lang w:eastAsia="en-ZW"/>
        </w:rPr>
        <w:t xml:space="preserve"> </w:t>
      </w:r>
      <w:r w:rsidR="00F06EFF" w:rsidRPr="008E37AB">
        <w:rPr>
          <w:rFonts w:ascii="Times New Roman" w:hAnsi="Times New Roman" w:cs="Times New Roman"/>
          <w:sz w:val="24"/>
          <w:szCs w:val="24"/>
          <w:lang w:val="en-ZA"/>
        </w:rPr>
        <w:t>costs are entirely within the discretion of the court</w:t>
      </w:r>
      <w:r w:rsidR="00AA1EDD" w:rsidRPr="008E37AB">
        <w:rPr>
          <w:rFonts w:ascii="Times New Roman" w:eastAsia="Times New Roman" w:hAnsi="Times New Roman" w:cs="Times New Roman"/>
          <w:sz w:val="24"/>
          <w:szCs w:val="24"/>
          <w:lang w:eastAsia="en-ZW"/>
        </w:rPr>
        <w:t xml:space="preserve">, an order for costs must be substantiated by reasons. </w:t>
      </w:r>
      <w:r w:rsidRPr="008E37AB">
        <w:rPr>
          <w:rFonts w:ascii="Times New Roman" w:eastAsia="Times New Roman" w:hAnsi="Times New Roman" w:cs="Times New Roman"/>
          <w:sz w:val="24"/>
          <w:szCs w:val="24"/>
          <w:lang w:eastAsia="en-ZW"/>
        </w:rPr>
        <w:t xml:space="preserve"> </w:t>
      </w:r>
      <w:r w:rsidR="00AA1EDD" w:rsidRPr="008E37AB">
        <w:rPr>
          <w:rFonts w:ascii="Times New Roman" w:eastAsia="Times New Roman" w:hAnsi="Times New Roman" w:cs="Times New Roman"/>
          <w:sz w:val="24"/>
          <w:szCs w:val="24"/>
          <w:lang w:eastAsia="en-ZW"/>
        </w:rPr>
        <w:t xml:space="preserve">In </w:t>
      </w:r>
      <w:proofErr w:type="spellStart"/>
      <w:r w:rsidR="00AA1EDD" w:rsidRPr="008E37AB">
        <w:rPr>
          <w:rFonts w:ascii="Times New Roman" w:eastAsia="Times New Roman" w:hAnsi="Times New Roman" w:cs="Times New Roman"/>
          <w:i/>
          <w:iCs/>
          <w:sz w:val="24"/>
          <w:szCs w:val="24"/>
          <w:lang w:eastAsia="en-ZW"/>
        </w:rPr>
        <w:t>Mahembe</w:t>
      </w:r>
      <w:proofErr w:type="spellEnd"/>
      <w:r w:rsidR="00AA1EDD" w:rsidRPr="008E37AB">
        <w:rPr>
          <w:rFonts w:ascii="Times New Roman" w:eastAsia="Times New Roman" w:hAnsi="Times New Roman" w:cs="Times New Roman"/>
          <w:i/>
          <w:iCs/>
          <w:sz w:val="24"/>
          <w:szCs w:val="24"/>
          <w:lang w:eastAsia="en-ZW"/>
        </w:rPr>
        <w:t xml:space="preserve"> v </w:t>
      </w:r>
      <w:proofErr w:type="spellStart"/>
      <w:r w:rsidR="00AA1EDD" w:rsidRPr="008E37AB">
        <w:rPr>
          <w:rFonts w:ascii="Times New Roman" w:eastAsia="Times New Roman" w:hAnsi="Times New Roman" w:cs="Times New Roman"/>
          <w:i/>
          <w:iCs/>
          <w:sz w:val="24"/>
          <w:szCs w:val="24"/>
          <w:lang w:eastAsia="en-ZW"/>
        </w:rPr>
        <w:t>Matambo</w:t>
      </w:r>
      <w:proofErr w:type="spellEnd"/>
      <w:r w:rsidR="00AA1EDD" w:rsidRPr="008E37AB">
        <w:rPr>
          <w:rFonts w:ascii="Times New Roman" w:hAnsi="Times New Roman" w:cs="Times New Roman"/>
          <w:sz w:val="24"/>
          <w:szCs w:val="24"/>
        </w:rPr>
        <w:t xml:space="preserve"> </w:t>
      </w:r>
    </w:p>
    <w:p w14:paraId="3B54159B" w14:textId="0046214A" w:rsidR="00AA1EDD" w:rsidRPr="008E37AB" w:rsidRDefault="002E302E" w:rsidP="002E302E">
      <w:pPr>
        <w:tabs>
          <w:tab w:val="left" w:pos="1134"/>
        </w:tabs>
        <w:spacing w:after="0" w:line="48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rPr>
        <w:t xml:space="preserve">2003(1) </w:t>
      </w:r>
      <w:r w:rsidR="00AA1EDD" w:rsidRPr="008E37AB">
        <w:rPr>
          <w:rFonts w:ascii="Times New Roman" w:eastAsia="Times New Roman" w:hAnsi="Times New Roman" w:cs="Times New Roman"/>
          <w:sz w:val="24"/>
          <w:szCs w:val="24"/>
        </w:rPr>
        <w:t xml:space="preserve">ZLR 148 (H) </w:t>
      </w:r>
      <w:r w:rsidR="006A4D6F">
        <w:rPr>
          <w:rFonts w:ascii="Times New Roman" w:eastAsia="Times New Roman" w:hAnsi="Times New Roman" w:cs="Times New Roman"/>
          <w:sz w:val="24"/>
          <w:szCs w:val="24"/>
        </w:rPr>
        <w:t>at</w:t>
      </w:r>
      <w:r w:rsidR="00AA1EDD" w:rsidRPr="008E37AB">
        <w:rPr>
          <w:rFonts w:ascii="Times New Roman" w:eastAsia="Times New Roman" w:hAnsi="Times New Roman" w:cs="Times New Roman"/>
          <w:sz w:val="24"/>
          <w:szCs w:val="24"/>
        </w:rPr>
        <w:t xml:space="preserve"> 150 C-D</w:t>
      </w:r>
      <w:r w:rsidR="001D125A" w:rsidRPr="008E37AB">
        <w:rPr>
          <w:rFonts w:ascii="Times New Roman" w:eastAsia="Times New Roman" w:hAnsi="Times New Roman" w:cs="Times New Roman"/>
          <w:sz w:val="24"/>
          <w:szCs w:val="24"/>
        </w:rPr>
        <w:t>,</w:t>
      </w:r>
      <w:r w:rsidR="00AA1EDD" w:rsidRPr="008E37AB">
        <w:rPr>
          <w:rFonts w:ascii="Times New Roman" w:eastAsia="Times New Roman" w:hAnsi="Times New Roman" w:cs="Times New Roman"/>
          <w:sz w:val="24"/>
          <w:szCs w:val="24"/>
          <w:lang w:eastAsia="en-ZW"/>
        </w:rPr>
        <w:t xml:space="preserve"> the court laid out the circumstances which justify the granting of an award of costs on an attorney and client scale in the following words:</w:t>
      </w:r>
    </w:p>
    <w:p w14:paraId="395776E6" w14:textId="6A951009" w:rsidR="00AA1EDD" w:rsidRPr="00A27BCA" w:rsidRDefault="00AA1EDD" w:rsidP="00766732">
      <w:pPr>
        <w:shd w:val="clear" w:color="auto" w:fill="FFFFFF"/>
        <w:spacing w:after="0" w:line="240" w:lineRule="auto"/>
        <w:ind w:left="567"/>
        <w:jc w:val="both"/>
        <w:rPr>
          <w:rFonts w:ascii="Times New Roman" w:eastAsia="Times New Roman" w:hAnsi="Times New Roman" w:cs="Times New Roman"/>
          <w:sz w:val="24"/>
          <w:szCs w:val="24"/>
          <w:lang w:eastAsia="en-ZW"/>
        </w:rPr>
      </w:pPr>
      <w:r w:rsidRPr="00A27BCA">
        <w:rPr>
          <w:rFonts w:ascii="Times New Roman" w:eastAsia="Times New Roman" w:hAnsi="Times New Roman" w:cs="Times New Roman"/>
          <w:sz w:val="24"/>
          <w:szCs w:val="24"/>
          <w:lang w:eastAsia="en-ZW"/>
        </w:rPr>
        <w:t xml:space="preserve">“… </w:t>
      </w:r>
      <w:proofErr w:type="gramStart"/>
      <w:r w:rsidRPr="00A27BCA">
        <w:rPr>
          <w:rFonts w:ascii="Times New Roman" w:eastAsia="Times New Roman" w:hAnsi="Times New Roman" w:cs="Times New Roman"/>
          <w:sz w:val="24"/>
          <w:szCs w:val="24"/>
          <w:lang w:eastAsia="en-ZW"/>
        </w:rPr>
        <w:t>the</w:t>
      </w:r>
      <w:proofErr w:type="gramEnd"/>
      <w:r w:rsidRPr="00A27BCA">
        <w:rPr>
          <w:rFonts w:ascii="Times New Roman" w:eastAsia="Times New Roman" w:hAnsi="Times New Roman" w:cs="Times New Roman"/>
          <w:sz w:val="24"/>
          <w:szCs w:val="24"/>
          <w:lang w:eastAsia="en-ZW"/>
        </w:rPr>
        <w:t xml:space="preserve"> courts only award such costs in situations where it is clear that the losing litigant was not genuine in the pursuance of a stand in the litigation process. Rubin L Law of Costs in South Africa </w:t>
      </w:r>
      <w:proofErr w:type="spellStart"/>
      <w:r w:rsidRPr="00A27BCA">
        <w:rPr>
          <w:rFonts w:ascii="Times New Roman" w:eastAsia="Times New Roman" w:hAnsi="Times New Roman" w:cs="Times New Roman"/>
          <w:sz w:val="24"/>
          <w:szCs w:val="24"/>
          <w:lang w:eastAsia="en-ZW"/>
        </w:rPr>
        <w:t>Juta</w:t>
      </w:r>
      <w:proofErr w:type="spellEnd"/>
      <w:r w:rsidRPr="00A27BCA">
        <w:rPr>
          <w:rFonts w:ascii="Times New Roman" w:eastAsia="Times New Roman" w:hAnsi="Times New Roman" w:cs="Times New Roman"/>
          <w:sz w:val="24"/>
          <w:szCs w:val="24"/>
          <w:lang w:eastAsia="en-ZW"/>
        </w:rPr>
        <w:t xml:space="preserve"> &amp; Co (1949) 190, classified the grounds upon which would the court be justified in awarding the costs as between attorney and client:</w:t>
      </w:r>
    </w:p>
    <w:p w14:paraId="4D73AC49" w14:textId="77777777" w:rsidR="006702E1" w:rsidRDefault="00AA1EDD" w:rsidP="006702E1">
      <w:pPr>
        <w:numPr>
          <w:ilvl w:val="0"/>
          <w:numId w:val="29"/>
        </w:numPr>
        <w:shd w:val="clear" w:color="auto" w:fill="FFFFFF"/>
        <w:tabs>
          <w:tab w:val="left" w:pos="851"/>
        </w:tabs>
        <w:spacing w:after="0" w:line="240" w:lineRule="auto"/>
        <w:ind w:left="567" w:firstLine="0"/>
        <w:jc w:val="both"/>
        <w:rPr>
          <w:rFonts w:ascii="Times New Roman" w:eastAsia="Times New Roman" w:hAnsi="Times New Roman" w:cs="Times New Roman"/>
          <w:sz w:val="24"/>
          <w:szCs w:val="24"/>
          <w:lang w:eastAsia="en-ZW"/>
        </w:rPr>
      </w:pPr>
      <w:r w:rsidRPr="00A27BCA">
        <w:rPr>
          <w:rFonts w:ascii="Times New Roman" w:eastAsia="Times New Roman" w:hAnsi="Times New Roman" w:cs="Times New Roman"/>
          <w:sz w:val="24"/>
          <w:szCs w:val="24"/>
          <w:lang w:eastAsia="en-ZW"/>
        </w:rPr>
        <w:t xml:space="preserve">Dishonest conduct either in the transaction giving rise to the proceedings or in the </w:t>
      </w:r>
    </w:p>
    <w:p w14:paraId="6B791A09" w14:textId="029A9F58" w:rsidR="00AA1EDD" w:rsidRPr="00A27BCA" w:rsidRDefault="006702E1" w:rsidP="006702E1">
      <w:pPr>
        <w:shd w:val="clear" w:color="auto" w:fill="FFFFFF"/>
        <w:tabs>
          <w:tab w:val="left" w:pos="851"/>
        </w:tabs>
        <w:spacing w:after="0" w:line="240" w:lineRule="auto"/>
        <w:ind w:left="567"/>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proofErr w:type="gramStart"/>
      <w:r w:rsidR="00AA1EDD" w:rsidRPr="00A27BCA">
        <w:rPr>
          <w:rFonts w:ascii="Times New Roman" w:eastAsia="Times New Roman" w:hAnsi="Times New Roman" w:cs="Times New Roman"/>
          <w:sz w:val="24"/>
          <w:szCs w:val="24"/>
          <w:lang w:eastAsia="en-ZW"/>
        </w:rPr>
        <w:t>proceedings</w:t>
      </w:r>
      <w:proofErr w:type="gramEnd"/>
      <w:r>
        <w:rPr>
          <w:rFonts w:ascii="Times New Roman" w:eastAsia="Times New Roman" w:hAnsi="Times New Roman" w:cs="Times New Roman"/>
          <w:sz w:val="24"/>
          <w:szCs w:val="24"/>
          <w:lang w:eastAsia="en-ZW"/>
        </w:rPr>
        <w:t>.</w:t>
      </w:r>
      <w:r w:rsidR="00AA1EDD" w:rsidRPr="00A27BCA">
        <w:rPr>
          <w:rFonts w:ascii="Times New Roman" w:eastAsia="Times New Roman" w:hAnsi="Times New Roman" w:cs="Times New Roman"/>
          <w:sz w:val="24"/>
          <w:szCs w:val="24"/>
          <w:lang w:eastAsia="en-ZW"/>
        </w:rPr>
        <w:t xml:space="preserve"> </w:t>
      </w:r>
    </w:p>
    <w:p w14:paraId="1FE8CC39" w14:textId="77777777" w:rsidR="00AA1EDD" w:rsidRPr="00A27BCA" w:rsidRDefault="00AA1EDD" w:rsidP="006702E1">
      <w:pPr>
        <w:numPr>
          <w:ilvl w:val="0"/>
          <w:numId w:val="29"/>
        </w:numPr>
        <w:shd w:val="clear" w:color="auto" w:fill="FFFFFF"/>
        <w:tabs>
          <w:tab w:val="left" w:pos="851"/>
        </w:tabs>
        <w:spacing w:after="0" w:line="240" w:lineRule="auto"/>
        <w:ind w:left="567" w:firstLine="0"/>
        <w:jc w:val="both"/>
        <w:rPr>
          <w:rFonts w:ascii="Times New Roman" w:eastAsia="Times New Roman" w:hAnsi="Times New Roman" w:cs="Times New Roman"/>
          <w:sz w:val="24"/>
          <w:szCs w:val="24"/>
          <w:lang w:eastAsia="en-ZW"/>
        </w:rPr>
      </w:pPr>
      <w:r w:rsidRPr="00A27BCA">
        <w:rPr>
          <w:rFonts w:ascii="Times New Roman" w:eastAsia="Times New Roman" w:hAnsi="Times New Roman" w:cs="Times New Roman"/>
          <w:sz w:val="24"/>
          <w:szCs w:val="24"/>
          <w:lang w:eastAsia="en-ZW"/>
        </w:rPr>
        <w:lastRenderedPageBreak/>
        <w:t xml:space="preserve">Malicious conduct </w:t>
      </w:r>
    </w:p>
    <w:p w14:paraId="40EF7169" w14:textId="77777777" w:rsidR="00AA1EDD" w:rsidRPr="00A27BCA" w:rsidRDefault="00AA1EDD" w:rsidP="006702E1">
      <w:pPr>
        <w:numPr>
          <w:ilvl w:val="0"/>
          <w:numId w:val="29"/>
        </w:numPr>
        <w:shd w:val="clear" w:color="auto" w:fill="FFFFFF"/>
        <w:tabs>
          <w:tab w:val="left" w:pos="851"/>
        </w:tabs>
        <w:spacing w:after="0" w:line="240" w:lineRule="auto"/>
        <w:ind w:left="567" w:firstLine="0"/>
        <w:jc w:val="both"/>
        <w:rPr>
          <w:rFonts w:ascii="Times New Roman" w:eastAsia="Times New Roman" w:hAnsi="Times New Roman" w:cs="Times New Roman"/>
          <w:sz w:val="24"/>
          <w:szCs w:val="24"/>
          <w:lang w:eastAsia="en-ZW"/>
        </w:rPr>
      </w:pPr>
      <w:r w:rsidRPr="00A27BCA">
        <w:rPr>
          <w:rFonts w:ascii="Times New Roman" w:eastAsia="Times New Roman" w:hAnsi="Times New Roman" w:cs="Times New Roman"/>
          <w:sz w:val="24"/>
          <w:szCs w:val="24"/>
          <w:lang w:eastAsia="en-ZW"/>
        </w:rPr>
        <w:t xml:space="preserve">Vexatious proceedings </w:t>
      </w:r>
    </w:p>
    <w:p w14:paraId="3CDEA6A8" w14:textId="77777777" w:rsidR="00AA1EDD" w:rsidRPr="00A27BCA" w:rsidRDefault="00AA1EDD" w:rsidP="006702E1">
      <w:pPr>
        <w:numPr>
          <w:ilvl w:val="0"/>
          <w:numId w:val="29"/>
        </w:numPr>
        <w:shd w:val="clear" w:color="auto" w:fill="FFFFFF"/>
        <w:tabs>
          <w:tab w:val="left" w:pos="851"/>
        </w:tabs>
        <w:spacing w:after="0" w:line="240" w:lineRule="auto"/>
        <w:ind w:left="567" w:firstLine="0"/>
        <w:jc w:val="both"/>
        <w:rPr>
          <w:rFonts w:ascii="Times New Roman" w:eastAsia="Times New Roman" w:hAnsi="Times New Roman" w:cs="Times New Roman"/>
          <w:sz w:val="24"/>
          <w:szCs w:val="24"/>
          <w:lang w:eastAsia="en-ZW"/>
        </w:rPr>
      </w:pPr>
      <w:r w:rsidRPr="00A27BCA">
        <w:rPr>
          <w:rFonts w:ascii="Times New Roman" w:eastAsia="Times New Roman" w:hAnsi="Times New Roman" w:cs="Times New Roman"/>
          <w:sz w:val="24"/>
          <w:szCs w:val="24"/>
          <w:lang w:eastAsia="en-ZW"/>
        </w:rPr>
        <w:t xml:space="preserve">Reckless proceedings </w:t>
      </w:r>
    </w:p>
    <w:p w14:paraId="44AC48E2" w14:textId="6FD8FE66" w:rsidR="00AA1EDD" w:rsidRPr="00A27BCA" w:rsidRDefault="00AA1EDD" w:rsidP="006702E1">
      <w:pPr>
        <w:numPr>
          <w:ilvl w:val="0"/>
          <w:numId w:val="29"/>
        </w:numPr>
        <w:shd w:val="clear" w:color="auto" w:fill="FFFFFF"/>
        <w:tabs>
          <w:tab w:val="left" w:pos="851"/>
        </w:tabs>
        <w:spacing w:after="0" w:line="240" w:lineRule="auto"/>
        <w:ind w:left="567" w:firstLine="0"/>
        <w:jc w:val="both"/>
        <w:rPr>
          <w:rFonts w:ascii="Times New Roman" w:eastAsia="Times New Roman" w:hAnsi="Times New Roman" w:cs="Times New Roman"/>
          <w:sz w:val="24"/>
          <w:szCs w:val="24"/>
          <w:lang w:eastAsia="en-ZW"/>
        </w:rPr>
      </w:pPr>
      <w:r w:rsidRPr="00A27BCA">
        <w:rPr>
          <w:rFonts w:ascii="Times New Roman" w:eastAsia="Times New Roman" w:hAnsi="Times New Roman" w:cs="Times New Roman"/>
          <w:sz w:val="24"/>
          <w:szCs w:val="24"/>
          <w:lang w:eastAsia="en-ZW"/>
        </w:rPr>
        <w:t>Frivolous proceedings</w:t>
      </w:r>
      <w:r w:rsidR="00766732" w:rsidRPr="00A27BCA">
        <w:rPr>
          <w:rFonts w:ascii="Times New Roman" w:eastAsia="Times New Roman" w:hAnsi="Times New Roman" w:cs="Times New Roman"/>
          <w:sz w:val="24"/>
          <w:szCs w:val="24"/>
          <w:lang w:eastAsia="en-ZW"/>
        </w:rPr>
        <w:t>.</w:t>
      </w:r>
      <w:r w:rsidRPr="00A27BCA">
        <w:rPr>
          <w:rFonts w:ascii="Times New Roman" w:eastAsia="Times New Roman" w:hAnsi="Times New Roman" w:cs="Times New Roman"/>
          <w:sz w:val="24"/>
          <w:szCs w:val="24"/>
          <w:lang w:eastAsia="en-ZW"/>
        </w:rPr>
        <w:t>”</w:t>
      </w:r>
    </w:p>
    <w:p w14:paraId="2B648568" w14:textId="77777777" w:rsidR="00766732" w:rsidRPr="008E37AB" w:rsidRDefault="00766732" w:rsidP="00766732">
      <w:pPr>
        <w:shd w:val="clear" w:color="auto" w:fill="FFFFFF"/>
        <w:spacing w:after="0" w:line="240" w:lineRule="auto"/>
        <w:ind w:left="567"/>
        <w:jc w:val="both"/>
        <w:rPr>
          <w:rFonts w:ascii="Times New Roman" w:eastAsia="Times New Roman" w:hAnsi="Times New Roman" w:cs="Times New Roman"/>
          <w:i/>
          <w:sz w:val="24"/>
          <w:szCs w:val="24"/>
          <w:lang w:eastAsia="en-ZW"/>
        </w:rPr>
      </w:pPr>
    </w:p>
    <w:p w14:paraId="72A47BEC" w14:textId="77777777" w:rsidR="00766732" w:rsidRPr="00E333D8" w:rsidRDefault="00766732" w:rsidP="00E333D8">
      <w:pPr>
        <w:shd w:val="clear" w:color="auto" w:fill="FFFFFF"/>
        <w:spacing w:after="0" w:line="240" w:lineRule="auto"/>
        <w:jc w:val="both"/>
        <w:rPr>
          <w:rFonts w:ascii="Times New Roman" w:eastAsia="Times New Roman" w:hAnsi="Times New Roman" w:cs="Times New Roman"/>
          <w:sz w:val="24"/>
          <w:szCs w:val="24"/>
          <w:lang w:eastAsia="en-ZW"/>
        </w:rPr>
      </w:pPr>
    </w:p>
    <w:p w14:paraId="2B330A17" w14:textId="77777777" w:rsidR="00766732" w:rsidRPr="008E37AB" w:rsidRDefault="00766732" w:rsidP="00766732">
      <w:pPr>
        <w:shd w:val="clear" w:color="auto" w:fill="FFFFFF"/>
        <w:spacing w:after="0" w:line="240" w:lineRule="auto"/>
        <w:jc w:val="both"/>
        <w:rPr>
          <w:rFonts w:ascii="Times New Roman" w:eastAsia="Times New Roman" w:hAnsi="Times New Roman" w:cs="Times New Roman"/>
          <w:i/>
          <w:sz w:val="24"/>
          <w:szCs w:val="24"/>
          <w:lang w:eastAsia="en-ZW"/>
        </w:rPr>
      </w:pPr>
    </w:p>
    <w:p w14:paraId="042B9EBB" w14:textId="6016E9D9" w:rsidR="00AA1EDD" w:rsidRPr="008E37AB" w:rsidRDefault="00766732" w:rsidP="007B7ECD">
      <w:pPr>
        <w:tabs>
          <w:tab w:val="left" w:pos="1134"/>
        </w:tabs>
        <w:spacing w:after="0" w:line="480" w:lineRule="auto"/>
        <w:ind w:firstLine="720"/>
        <w:jc w:val="both"/>
        <w:rPr>
          <w:rFonts w:ascii="Times New Roman" w:hAnsi="Times New Roman" w:cs="Times New Roman"/>
          <w:sz w:val="24"/>
          <w:szCs w:val="24"/>
        </w:rPr>
      </w:pPr>
      <w:r w:rsidRPr="008E37AB">
        <w:rPr>
          <w:rFonts w:ascii="Times New Roman" w:hAnsi="Times New Roman" w:cs="Times New Roman"/>
          <w:sz w:val="24"/>
          <w:szCs w:val="24"/>
          <w:lang w:val="en-ZA"/>
        </w:rPr>
        <w:tab/>
      </w:r>
      <w:r w:rsidR="00AA1EDD" w:rsidRPr="008E37AB">
        <w:rPr>
          <w:rFonts w:ascii="Times New Roman" w:hAnsi="Times New Roman" w:cs="Times New Roman"/>
          <w:sz w:val="24"/>
          <w:szCs w:val="24"/>
          <w:lang w:val="en-ZA"/>
        </w:rPr>
        <w:t xml:space="preserve">Therefore, </w:t>
      </w:r>
      <w:r w:rsidR="009058F2" w:rsidRPr="008E37AB">
        <w:rPr>
          <w:rFonts w:ascii="Times New Roman" w:hAnsi="Times New Roman" w:cs="Times New Roman"/>
          <w:sz w:val="24"/>
          <w:szCs w:val="24"/>
        </w:rPr>
        <w:t xml:space="preserve">an award of punitive costs is granted in exceptional circumstances against a party whose conduct is not </w:t>
      </w:r>
      <w:r w:rsidR="009058F2" w:rsidRPr="008E37AB">
        <w:rPr>
          <w:rFonts w:ascii="Times New Roman" w:hAnsi="Times New Roman" w:cs="Times New Roman"/>
          <w:i/>
          <w:sz w:val="24"/>
          <w:szCs w:val="24"/>
        </w:rPr>
        <w:t>bona fide</w:t>
      </w:r>
      <w:r w:rsidR="009058F2" w:rsidRPr="008E37AB">
        <w:rPr>
          <w:rFonts w:ascii="Times New Roman" w:hAnsi="Times New Roman" w:cs="Times New Roman"/>
          <w:sz w:val="24"/>
          <w:szCs w:val="24"/>
        </w:rPr>
        <w:t xml:space="preserve"> and </w:t>
      </w:r>
      <w:r w:rsidR="00AA1EDD" w:rsidRPr="008E37AB">
        <w:rPr>
          <w:rFonts w:ascii="Times New Roman" w:hAnsi="Times New Roman" w:cs="Times New Roman"/>
          <w:sz w:val="24"/>
          <w:szCs w:val="24"/>
        </w:rPr>
        <w:t xml:space="preserve">warrants </w:t>
      </w:r>
      <w:r w:rsidR="009058F2" w:rsidRPr="008E37AB">
        <w:rPr>
          <w:rFonts w:ascii="Times New Roman" w:hAnsi="Times New Roman" w:cs="Times New Roman"/>
          <w:sz w:val="24"/>
          <w:szCs w:val="24"/>
        </w:rPr>
        <w:t xml:space="preserve">censure. </w:t>
      </w:r>
    </w:p>
    <w:p w14:paraId="3F11634B" w14:textId="77777777" w:rsidR="00020EC5" w:rsidRPr="007B7ECD" w:rsidRDefault="00020EC5" w:rsidP="007B7ECD">
      <w:pPr>
        <w:tabs>
          <w:tab w:val="left" w:pos="1134"/>
        </w:tabs>
        <w:spacing w:after="0" w:line="276" w:lineRule="auto"/>
        <w:ind w:firstLine="720"/>
        <w:jc w:val="both"/>
        <w:rPr>
          <w:rFonts w:ascii="Times New Roman" w:hAnsi="Times New Roman" w:cs="Times New Roman"/>
          <w:sz w:val="10"/>
          <w:szCs w:val="10"/>
        </w:rPr>
      </w:pPr>
    </w:p>
    <w:p w14:paraId="2F57AEE7" w14:textId="77777777" w:rsidR="00295C64" w:rsidRPr="008E37AB" w:rsidRDefault="00295C64" w:rsidP="00020EC5">
      <w:pPr>
        <w:tabs>
          <w:tab w:val="left" w:pos="1134"/>
        </w:tabs>
        <w:spacing w:after="0" w:line="360" w:lineRule="auto"/>
        <w:ind w:firstLine="720"/>
        <w:jc w:val="both"/>
        <w:rPr>
          <w:rFonts w:ascii="Times New Roman" w:hAnsi="Times New Roman" w:cs="Times New Roman"/>
          <w:sz w:val="24"/>
          <w:szCs w:val="24"/>
        </w:rPr>
      </w:pPr>
    </w:p>
    <w:p w14:paraId="43667F68" w14:textId="2DDC5B20" w:rsidR="00AA1EDD" w:rsidRDefault="00020EC5" w:rsidP="007B7ECD">
      <w:pPr>
        <w:tabs>
          <w:tab w:val="left" w:pos="1134"/>
        </w:tabs>
        <w:spacing w:after="0" w:line="480" w:lineRule="auto"/>
        <w:ind w:firstLine="720"/>
        <w:jc w:val="both"/>
        <w:rPr>
          <w:rFonts w:ascii="Times New Roman" w:hAnsi="Times New Roman" w:cs="Times New Roman"/>
          <w:sz w:val="24"/>
          <w:szCs w:val="24"/>
          <w:lang w:val="en-ZA"/>
        </w:rPr>
      </w:pPr>
      <w:r w:rsidRPr="008E37AB">
        <w:rPr>
          <w:rFonts w:ascii="Times New Roman" w:hAnsi="Times New Roman" w:cs="Times New Roman"/>
          <w:sz w:val="24"/>
          <w:szCs w:val="24"/>
        </w:rPr>
        <w:tab/>
      </w:r>
      <w:r w:rsidR="009058F2" w:rsidRPr="008E37AB">
        <w:rPr>
          <w:rFonts w:ascii="Times New Roman" w:hAnsi="Times New Roman" w:cs="Times New Roman"/>
          <w:sz w:val="24"/>
          <w:szCs w:val="24"/>
        </w:rPr>
        <w:t>The order made</w:t>
      </w:r>
      <w:r w:rsidR="00AA1EDD" w:rsidRPr="008E37AB">
        <w:rPr>
          <w:rFonts w:ascii="Times New Roman" w:hAnsi="Times New Roman" w:cs="Times New Roman"/>
          <w:sz w:val="24"/>
          <w:szCs w:val="24"/>
        </w:rPr>
        <w:t xml:space="preserve"> by the court </w:t>
      </w:r>
      <w:r w:rsidR="00AA1EDD" w:rsidRPr="008E37AB">
        <w:rPr>
          <w:rFonts w:ascii="Times New Roman" w:hAnsi="Times New Roman" w:cs="Times New Roman"/>
          <w:i/>
          <w:iCs/>
          <w:sz w:val="24"/>
          <w:szCs w:val="24"/>
        </w:rPr>
        <w:t>a quo</w:t>
      </w:r>
      <w:r w:rsidR="009058F2" w:rsidRPr="008E37AB">
        <w:rPr>
          <w:rFonts w:ascii="Times New Roman" w:hAnsi="Times New Roman" w:cs="Times New Roman"/>
          <w:sz w:val="24"/>
          <w:szCs w:val="24"/>
        </w:rPr>
        <w:t xml:space="preserve"> must </w:t>
      </w:r>
      <w:r w:rsidR="00AA1EDD" w:rsidRPr="008E37AB">
        <w:rPr>
          <w:rFonts w:ascii="Times New Roman" w:hAnsi="Times New Roman" w:cs="Times New Roman"/>
          <w:sz w:val="24"/>
          <w:szCs w:val="24"/>
        </w:rPr>
        <w:t xml:space="preserve">have </w:t>
      </w:r>
      <w:r w:rsidR="009058F2" w:rsidRPr="008E37AB">
        <w:rPr>
          <w:rFonts w:ascii="Times New Roman" w:hAnsi="Times New Roman" w:cs="Times New Roman"/>
          <w:sz w:val="24"/>
          <w:szCs w:val="24"/>
        </w:rPr>
        <w:t>be</w:t>
      </w:r>
      <w:r w:rsidR="00AA1EDD" w:rsidRPr="008E37AB">
        <w:rPr>
          <w:rFonts w:ascii="Times New Roman" w:hAnsi="Times New Roman" w:cs="Times New Roman"/>
          <w:sz w:val="24"/>
          <w:szCs w:val="24"/>
        </w:rPr>
        <w:t>en</w:t>
      </w:r>
      <w:r w:rsidR="009058F2" w:rsidRPr="008E37AB">
        <w:rPr>
          <w:rFonts w:ascii="Times New Roman" w:hAnsi="Times New Roman" w:cs="Times New Roman"/>
          <w:sz w:val="24"/>
          <w:szCs w:val="24"/>
        </w:rPr>
        <w:t xml:space="preserve"> substantiated by the</w:t>
      </w:r>
      <w:r w:rsidR="00AA1EDD" w:rsidRPr="008E37AB">
        <w:rPr>
          <w:rFonts w:ascii="Times New Roman" w:hAnsi="Times New Roman" w:cs="Times New Roman"/>
          <w:sz w:val="24"/>
          <w:szCs w:val="24"/>
        </w:rPr>
        <w:t xml:space="preserve"> appellant’s</w:t>
      </w:r>
      <w:r w:rsidR="009058F2" w:rsidRPr="008E37AB">
        <w:rPr>
          <w:rFonts w:ascii="Times New Roman" w:hAnsi="Times New Roman" w:cs="Times New Roman"/>
          <w:sz w:val="24"/>
          <w:szCs w:val="24"/>
        </w:rPr>
        <w:t xml:space="preserve"> conduct which </w:t>
      </w:r>
      <w:r w:rsidR="009058F2" w:rsidRPr="008E37AB">
        <w:rPr>
          <w:rFonts w:ascii="Times New Roman" w:hAnsi="Times New Roman" w:cs="Times New Roman"/>
          <w:sz w:val="24"/>
          <w:szCs w:val="24"/>
          <w:lang w:val="en-ZA"/>
        </w:rPr>
        <w:t>warrant</w:t>
      </w:r>
      <w:r w:rsidR="00AA1EDD" w:rsidRPr="008E37AB">
        <w:rPr>
          <w:rFonts w:ascii="Times New Roman" w:hAnsi="Times New Roman" w:cs="Times New Roman"/>
          <w:sz w:val="24"/>
          <w:szCs w:val="24"/>
          <w:lang w:val="en-ZA"/>
        </w:rPr>
        <w:t>ed</w:t>
      </w:r>
      <w:r w:rsidR="009058F2" w:rsidRPr="008E37AB">
        <w:rPr>
          <w:rFonts w:ascii="Times New Roman" w:hAnsi="Times New Roman" w:cs="Times New Roman"/>
          <w:sz w:val="24"/>
          <w:szCs w:val="24"/>
          <w:lang w:val="en-ZA"/>
        </w:rPr>
        <w:t xml:space="preserve"> the award of punitive costs. </w:t>
      </w:r>
      <w:r w:rsidRPr="008E37AB">
        <w:rPr>
          <w:rFonts w:ascii="Times New Roman" w:hAnsi="Times New Roman" w:cs="Times New Roman"/>
          <w:sz w:val="24"/>
          <w:szCs w:val="24"/>
          <w:lang w:val="en-ZA"/>
        </w:rPr>
        <w:t xml:space="preserve"> </w:t>
      </w:r>
      <w:r w:rsidR="00AA1EDD" w:rsidRPr="008E37AB">
        <w:rPr>
          <w:rFonts w:ascii="Times New Roman" w:hAnsi="Times New Roman" w:cs="Times New Roman"/>
          <w:sz w:val="24"/>
          <w:szCs w:val="24"/>
          <w:lang w:val="en-ZA"/>
        </w:rPr>
        <w:t xml:space="preserve">The court did not make such findings. As such, it </w:t>
      </w:r>
      <w:r w:rsidR="007B0C75" w:rsidRPr="008E37AB">
        <w:rPr>
          <w:rFonts w:ascii="Times New Roman" w:hAnsi="Times New Roman" w:cs="Times New Roman"/>
          <w:sz w:val="24"/>
          <w:szCs w:val="24"/>
          <w:lang w:val="en-US"/>
        </w:rPr>
        <w:t>is difficult for this C</w:t>
      </w:r>
      <w:r w:rsidR="00AA1EDD" w:rsidRPr="008E37AB">
        <w:rPr>
          <w:rFonts w:ascii="Times New Roman" w:hAnsi="Times New Roman" w:cs="Times New Roman"/>
          <w:sz w:val="24"/>
          <w:szCs w:val="24"/>
          <w:lang w:val="en-US"/>
        </w:rPr>
        <w:t xml:space="preserve">ourt to ascertain the correctness of the court </w:t>
      </w:r>
      <w:r w:rsidR="00AA1EDD" w:rsidRPr="008E37AB">
        <w:rPr>
          <w:rFonts w:ascii="Times New Roman" w:hAnsi="Times New Roman" w:cs="Times New Roman"/>
          <w:i/>
          <w:iCs/>
          <w:sz w:val="24"/>
          <w:szCs w:val="24"/>
          <w:lang w:val="en-US"/>
        </w:rPr>
        <w:t>a quo</w:t>
      </w:r>
      <w:r w:rsidR="00AA1EDD" w:rsidRPr="008E37AB">
        <w:rPr>
          <w:rFonts w:ascii="Times New Roman" w:hAnsi="Times New Roman" w:cs="Times New Roman"/>
          <w:sz w:val="24"/>
          <w:szCs w:val="24"/>
          <w:lang w:val="en-US"/>
        </w:rPr>
        <w:t xml:space="preserve">’s decision </w:t>
      </w:r>
      <w:r w:rsidR="00AA1EDD" w:rsidRPr="008E37AB">
        <w:rPr>
          <w:rFonts w:ascii="Times New Roman" w:eastAsia="Calibri" w:hAnsi="Times New Roman" w:cs="Times New Roman"/>
          <w:sz w:val="24"/>
          <w:szCs w:val="24"/>
          <w:lang w:val="en-GB"/>
        </w:rPr>
        <w:t xml:space="preserve">on costs as its reasons remain locked in the mind of the judicial officer. </w:t>
      </w:r>
      <w:r w:rsidRPr="008E37AB">
        <w:rPr>
          <w:rFonts w:ascii="Times New Roman" w:eastAsia="Calibri" w:hAnsi="Times New Roman" w:cs="Times New Roman"/>
          <w:sz w:val="24"/>
          <w:szCs w:val="24"/>
          <w:lang w:val="en-GB"/>
        </w:rPr>
        <w:t xml:space="preserve"> </w:t>
      </w:r>
      <w:r w:rsidR="00AA1EDD" w:rsidRPr="008E37AB">
        <w:rPr>
          <w:rFonts w:ascii="Times New Roman" w:eastAsia="Calibri" w:hAnsi="Times New Roman" w:cs="Times New Roman"/>
          <w:sz w:val="24"/>
          <w:szCs w:val="24"/>
          <w:lang w:val="en-GB"/>
        </w:rPr>
        <w:t xml:space="preserve">See </w:t>
      </w:r>
      <w:r w:rsidR="00AA1EDD" w:rsidRPr="008E37AB">
        <w:rPr>
          <w:rFonts w:ascii="Times New Roman" w:eastAsia="Calibri" w:hAnsi="Times New Roman" w:cs="Times New Roman"/>
          <w:i/>
          <w:sz w:val="24"/>
          <w:szCs w:val="24"/>
          <w:lang w:val="en-GB"/>
        </w:rPr>
        <w:t xml:space="preserve">S v </w:t>
      </w:r>
      <w:proofErr w:type="spellStart"/>
      <w:r w:rsidR="00AA1EDD" w:rsidRPr="008E37AB">
        <w:rPr>
          <w:rFonts w:ascii="Times New Roman" w:eastAsia="Calibri" w:hAnsi="Times New Roman" w:cs="Times New Roman"/>
          <w:i/>
          <w:sz w:val="24"/>
          <w:szCs w:val="24"/>
          <w:lang w:val="en-GB"/>
        </w:rPr>
        <w:t>Makawa</w:t>
      </w:r>
      <w:proofErr w:type="spellEnd"/>
      <w:r w:rsidR="00AA1EDD" w:rsidRPr="008E37AB">
        <w:rPr>
          <w:rFonts w:ascii="Times New Roman" w:eastAsia="Calibri" w:hAnsi="Times New Roman" w:cs="Times New Roman"/>
          <w:sz w:val="24"/>
          <w:szCs w:val="24"/>
          <w:lang w:val="en-GB"/>
        </w:rPr>
        <w:t xml:space="preserve"> 1991(1) ZLR 142(S), at 146D-E. </w:t>
      </w:r>
      <w:r w:rsidRPr="008E37AB">
        <w:rPr>
          <w:rFonts w:ascii="Times New Roman" w:eastAsia="Calibri" w:hAnsi="Times New Roman" w:cs="Times New Roman"/>
          <w:sz w:val="24"/>
          <w:szCs w:val="24"/>
          <w:lang w:val="en-GB"/>
        </w:rPr>
        <w:t xml:space="preserve"> </w:t>
      </w:r>
      <w:r w:rsidR="00AA1EDD" w:rsidRPr="008E37AB">
        <w:rPr>
          <w:rFonts w:ascii="Times New Roman" w:hAnsi="Times New Roman" w:cs="Times New Roman"/>
          <w:sz w:val="24"/>
          <w:szCs w:val="24"/>
          <w:lang w:val="en-ZA"/>
        </w:rPr>
        <w:t xml:space="preserve">The </w:t>
      </w:r>
      <w:r w:rsidR="009058F2" w:rsidRPr="008E37AB">
        <w:rPr>
          <w:rFonts w:ascii="Times New Roman" w:hAnsi="Times New Roman" w:cs="Times New Roman"/>
          <w:sz w:val="24"/>
          <w:szCs w:val="24"/>
          <w:lang w:val="en-ZA"/>
        </w:rPr>
        <w:t xml:space="preserve">award </w:t>
      </w:r>
      <w:r w:rsidR="00D21AD6" w:rsidRPr="008E37AB">
        <w:rPr>
          <w:rFonts w:ascii="Times New Roman" w:hAnsi="Times New Roman" w:cs="Times New Roman"/>
          <w:sz w:val="24"/>
          <w:szCs w:val="24"/>
          <w:lang w:val="en-ZA"/>
        </w:rPr>
        <w:t xml:space="preserve">of </w:t>
      </w:r>
      <w:r w:rsidR="009058F2" w:rsidRPr="008E37AB">
        <w:rPr>
          <w:rFonts w:ascii="Times New Roman" w:hAnsi="Times New Roman" w:cs="Times New Roman"/>
          <w:sz w:val="24"/>
          <w:szCs w:val="24"/>
          <w:lang w:val="en-ZA"/>
        </w:rPr>
        <w:t>costs on a punitive scale</w:t>
      </w:r>
      <w:r w:rsidR="00AA1EDD" w:rsidRPr="008E37AB">
        <w:rPr>
          <w:rFonts w:ascii="Times New Roman" w:hAnsi="Times New Roman" w:cs="Times New Roman"/>
          <w:sz w:val="24"/>
          <w:szCs w:val="24"/>
          <w:lang w:val="en-ZA"/>
        </w:rPr>
        <w:t xml:space="preserve"> against the appellant is improper and may be </w:t>
      </w:r>
      <w:r w:rsidR="009058F2" w:rsidRPr="008E37AB">
        <w:rPr>
          <w:rFonts w:ascii="Times New Roman" w:hAnsi="Times New Roman" w:cs="Times New Roman"/>
          <w:sz w:val="24"/>
          <w:szCs w:val="24"/>
          <w:lang w:val="en-ZA"/>
        </w:rPr>
        <w:t xml:space="preserve">interfered with. </w:t>
      </w:r>
    </w:p>
    <w:p w14:paraId="752079DE" w14:textId="77777777" w:rsidR="00AA1EDD" w:rsidRDefault="00AA1EDD" w:rsidP="007B7ECD">
      <w:pPr>
        <w:spacing w:after="0" w:line="240" w:lineRule="auto"/>
        <w:jc w:val="both"/>
        <w:rPr>
          <w:rFonts w:ascii="Times New Roman" w:hAnsi="Times New Roman" w:cs="Times New Roman"/>
          <w:sz w:val="24"/>
          <w:szCs w:val="24"/>
          <w:lang w:val="en-ZA"/>
        </w:rPr>
      </w:pPr>
    </w:p>
    <w:p w14:paraId="133406C9" w14:textId="77777777" w:rsidR="007B7ECD" w:rsidRPr="007B7ECD" w:rsidRDefault="007B7ECD" w:rsidP="007B7ECD">
      <w:pPr>
        <w:spacing w:after="0" w:line="240" w:lineRule="auto"/>
        <w:jc w:val="both"/>
        <w:rPr>
          <w:rFonts w:ascii="Times New Roman" w:hAnsi="Times New Roman" w:cs="Times New Roman"/>
          <w:sz w:val="10"/>
          <w:szCs w:val="10"/>
        </w:rPr>
      </w:pPr>
    </w:p>
    <w:p w14:paraId="79F040BE" w14:textId="1321FF30" w:rsidR="00AA1EDD" w:rsidRPr="008E37AB" w:rsidRDefault="00B01CB9" w:rsidP="007B7ECD">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AA1EDD" w:rsidRPr="008E37AB">
        <w:rPr>
          <w:rFonts w:ascii="Times New Roman" w:hAnsi="Times New Roman" w:cs="Times New Roman"/>
          <w:sz w:val="24"/>
          <w:szCs w:val="24"/>
        </w:rPr>
        <w:t>It is accordingly ordered as follows:</w:t>
      </w:r>
    </w:p>
    <w:p w14:paraId="57D7A1BE" w14:textId="44923550" w:rsidR="00AA1EDD" w:rsidRPr="008E37AB" w:rsidRDefault="00AA1EDD" w:rsidP="007B7ECD">
      <w:pPr>
        <w:pStyle w:val="ListParagraph"/>
        <w:numPr>
          <w:ilvl w:val="0"/>
          <w:numId w:val="41"/>
        </w:numPr>
        <w:autoSpaceDE w:val="0"/>
        <w:autoSpaceDN w:val="0"/>
        <w:adjustRightInd w:val="0"/>
        <w:spacing w:after="0" w:line="480" w:lineRule="auto"/>
        <w:jc w:val="both"/>
        <w:rPr>
          <w:rFonts w:ascii="Times New Roman" w:hAnsi="Times New Roman" w:cs="Times New Roman"/>
          <w:sz w:val="24"/>
          <w:szCs w:val="24"/>
        </w:rPr>
      </w:pPr>
      <w:r w:rsidRPr="008E37AB">
        <w:rPr>
          <w:rFonts w:ascii="Times New Roman" w:hAnsi="Times New Roman" w:cs="Times New Roman"/>
          <w:sz w:val="24"/>
          <w:szCs w:val="24"/>
        </w:rPr>
        <w:t>The appeal is allowed in part</w:t>
      </w:r>
      <w:r w:rsidR="00E7333C" w:rsidRPr="008E37AB">
        <w:rPr>
          <w:rFonts w:ascii="Times New Roman" w:hAnsi="Times New Roman" w:cs="Times New Roman"/>
          <w:sz w:val="24"/>
          <w:szCs w:val="24"/>
        </w:rPr>
        <w:t xml:space="preserve"> in respect of the order as it relates to costs on a legal practitioner client scale</w:t>
      </w:r>
      <w:r w:rsidR="00020EC5" w:rsidRPr="008E37AB">
        <w:rPr>
          <w:rFonts w:ascii="Times New Roman" w:hAnsi="Times New Roman" w:cs="Times New Roman"/>
          <w:sz w:val="24"/>
          <w:szCs w:val="24"/>
        </w:rPr>
        <w:t>.</w:t>
      </w:r>
    </w:p>
    <w:p w14:paraId="31500EEC" w14:textId="7ED7CD97" w:rsidR="006E3B36" w:rsidRPr="008E37AB" w:rsidRDefault="001A6365" w:rsidP="007B7ECD">
      <w:pPr>
        <w:pStyle w:val="ListParagraph"/>
        <w:numPr>
          <w:ilvl w:val="0"/>
          <w:numId w:val="41"/>
        </w:numPr>
        <w:autoSpaceDE w:val="0"/>
        <w:autoSpaceDN w:val="0"/>
        <w:adjustRightInd w:val="0"/>
        <w:spacing w:after="0" w:line="480" w:lineRule="auto"/>
        <w:jc w:val="both"/>
        <w:rPr>
          <w:rFonts w:ascii="Times New Roman" w:hAnsi="Times New Roman" w:cs="Times New Roman"/>
          <w:sz w:val="24"/>
          <w:szCs w:val="24"/>
        </w:rPr>
      </w:pPr>
      <w:r w:rsidRPr="008E37AB">
        <w:rPr>
          <w:rFonts w:ascii="Times New Roman" w:hAnsi="Times New Roman" w:cs="Times New Roman"/>
          <w:sz w:val="24"/>
          <w:szCs w:val="24"/>
        </w:rPr>
        <w:t xml:space="preserve"> Paragraph 2 of t</w:t>
      </w:r>
      <w:r w:rsidR="00AA1EDD" w:rsidRPr="008E37AB">
        <w:rPr>
          <w:rFonts w:ascii="Times New Roman" w:hAnsi="Times New Roman" w:cs="Times New Roman"/>
          <w:sz w:val="24"/>
          <w:szCs w:val="24"/>
        </w:rPr>
        <w:t xml:space="preserve">he order of the court </w:t>
      </w:r>
      <w:r w:rsidR="00AA1EDD" w:rsidRPr="008E37AB">
        <w:rPr>
          <w:rFonts w:ascii="Times New Roman" w:hAnsi="Times New Roman" w:cs="Times New Roman"/>
          <w:i/>
          <w:iCs/>
          <w:sz w:val="24"/>
          <w:szCs w:val="24"/>
        </w:rPr>
        <w:t>a quo</w:t>
      </w:r>
      <w:r w:rsidR="00AA1EDD" w:rsidRPr="008E37AB">
        <w:rPr>
          <w:rFonts w:ascii="Times New Roman" w:hAnsi="Times New Roman" w:cs="Times New Roman"/>
          <w:sz w:val="24"/>
          <w:szCs w:val="24"/>
        </w:rPr>
        <w:t xml:space="preserve"> </w:t>
      </w:r>
      <w:r w:rsidR="00020EC5" w:rsidRPr="008E37AB">
        <w:rPr>
          <w:rFonts w:ascii="Times New Roman" w:hAnsi="Times New Roman" w:cs="Times New Roman"/>
          <w:sz w:val="24"/>
          <w:szCs w:val="24"/>
        </w:rPr>
        <w:t>under HC </w:t>
      </w:r>
      <w:r w:rsidR="006E3B36" w:rsidRPr="008E37AB">
        <w:rPr>
          <w:rFonts w:ascii="Times New Roman" w:hAnsi="Times New Roman" w:cs="Times New Roman"/>
          <w:sz w:val="24"/>
          <w:szCs w:val="24"/>
        </w:rPr>
        <w:t xml:space="preserve">1054/17 </w:t>
      </w:r>
      <w:r w:rsidR="00AA1EDD" w:rsidRPr="008E37AB">
        <w:rPr>
          <w:rFonts w:ascii="Times New Roman" w:hAnsi="Times New Roman" w:cs="Times New Roman"/>
          <w:sz w:val="24"/>
          <w:szCs w:val="24"/>
        </w:rPr>
        <w:t>is</w:t>
      </w:r>
      <w:r w:rsidRPr="008E37AB">
        <w:rPr>
          <w:rFonts w:ascii="Times New Roman" w:hAnsi="Times New Roman" w:cs="Times New Roman"/>
          <w:sz w:val="24"/>
          <w:szCs w:val="24"/>
        </w:rPr>
        <w:t xml:space="preserve"> amended by the deletion of the words “on a legal </w:t>
      </w:r>
      <w:r w:rsidR="00020EC5" w:rsidRPr="008E37AB">
        <w:rPr>
          <w:rFonts w:ascii="Times New Roman" w:hAnsi="Times New Roman" w:cs="Times New Roman"/>
          <w:sz w:val="24"/>
          <w:szCs w:val="24"/>
        </w:rPr>
        <w:t>practitioner</w:t>
      </w:r>
      <w:r w:rsidRPr="008E37AB">
        <w:rPr>
          <w:rFonts w:ascii="Times New Roman" w:hAnsi="Times New Roman" w:cs="Times New Roman"/>
          <w:sz w:val="24"/>
          <w:szCs w:val="24"/>
        </w:rPr>
        <w:t xml:space="preserve"> client scale</w:t>
      </w:r>
      <w:r w:rsidR="00E8479A" w:rsidRPr="008E37AB">
        <w:rPr>
          <w:rFonts w:ascii="Times New Roman" w:hAnsi="Times New Roman" w:cs="Times New Roman"/>
          <w:sz w:val="24"/>
          <w:szCs w:val="24"/>
        </w:rPr>
        <w:t>’ such that it reads as follows:</w:t>
      </w:r>
    </w:p>
    <w:p w14:paraId="6A3BE7D9" w14:textId="6DE12B91" w:rsidR="006E3B36" w:rsidRPr="008E37AB" w:rsidRDefault="00E8479A" w:rsidP="00C34AE9">
      <w:pPr>
        <w:pStyle w:val="ListParagraph"/>
        <w:numPr>
          <w:ilvl w:val="0"/>
          <w:numId w:val="41"/>
        </w:numPr>
        <w:autoSpaceDE w:val="0"/>
        <w:autoSpaceDN w:val="0"/>
        <w:adjustRightInd w:val="0"/>
        <w:spacing w:after="0" w:line="240" w:lineRule="auto"/>
        <w:ind w:left="1077" w:hanging="357"/>
        <w:jc w:val="both"/>
        <w:rPr>
          <w:rFonts w:ascii="Times New Roman" w:hAnsi="Times New Roman" w:cs="Times New Roman"/>
          <w:sz w:val="24"/>
          <w:szCs w:val="24"/>
        </w:rPr>
      </w:pPr>
      <w:r w:rsidRPr="008E37AB">
        <w:rPr>
          <w:rFonts w:ascii="Times New Roman" w:hAnsi="Times New Roman" w:cs="Times New Roman"/>
          <w:sz w:val="24"/>
          <w:szCs w:val="24"/>
        </w:rPr>
        <w:t>“The 1</w:t>
      </w:r>
      <w:r w:rsidRPr="008E37AB">
        <w:rPr>
          <w:rFonts w:ascii="Times New Roman" w:hAnsi="Times New Roman" w:cs="Times New Roman"/>
          <w:sz w:val="24"/>
          <w:szCs w:val="24"/>
          <w:vertAlign w:val="superscript"/>
        </w:rPr>
        <w:t>st</w:t>
      </w:r>
      <w:r w:rsidRPr="008E37AB">
        <w:rPr>
          <w:rFonts w:ascii="Times New Roman" w:hAnsi="Times New Roman" w:cs="Times New Roman"/>
          <w:sz w:val="24"/>
          <w:szCs w:val="24"/>
        </w:rPr>
        <w:t xml:space="preserve"> and 2</w:t>
      </w:r>
      <w:r w:rsidRPr="008E37AB">
        <w:rPr>
          <w:rFonts w:ascii="Times New Roman" w:hAnsi="Times New Roman" w:cs="Times New Roman"/>
          <w:sz w:val="24"/>
          <w:szCs w:val="24"/>
          <w:vertAlign w:val="superscript"/>
        </w:rPr>
        <w:t>nd</w:t>
      </w:r>
      <w:r w:rsidRPr="008E37AB">
        <w:rPr>
          <w:rFonts w:ascii="Times New Roman" w:hAnsi="Times New Roman" w:cs="Times New Roman"/>
          <w:sz w:val="24"/>
          <w:szCs w:val="24"/>
        </w:rPr>
        <w:t xml:space="preserve"> respondents jointly and severally</w:t>
      </w:r>
      <w:r w:rsidR="00D21AD6" w:rsidRPr="008E37AB">
        <w:rPr>
          <w:rFonts w:ascii="Times New Roman" w:hAnsi="Times New Roman" w:cs="Times New Roman"/>
          <w:sz w:val="24"/>
          <w:szCs w:val="24"/>
        </w:rPr>
        <w:t>,</w:t>
      </w:r>
      <w:r w:rsidRPr="008E37AB">
        <w:rPr>
          <w:rFonts w:ascii="Times New Roman" w:hAnsi="Times New Roman" w:cs="Times New Roman"/>
          <w:sz w:val="24"/>
          <w:szCs w:val="24"/>
        </w:rPr>
        <w:t xml:space="preserve"> </w:t>
      </w:r>
      <w:r w:rsidR="00D21AD6" w:rsidRPr="008E37AB">
        <w:rPr>
          <w:rFonts w:ascii="Times New Roman" w:hAnsi="Times New Roman" w:cs="Times New Roman"/>
          <w:sz w:val="24"/>
          <w:szCs w:val="24"/>
        </w:rPr>
        <w:t>the</w:t>
      </w:r>
      <w:r w:rsidR="002C4B13" w:rsidRPr="008E37AB">
        <w:rPr>
          <w:rFonts w:ascii="Times New Roman" w:hAnsi="Times New Roman" w:cs="Times New Roman"/>
          <w:sz w:val="24"/>
          <w:szCs w:val="24"/>
        </w:rPr>
        <w:t xml:space="preserve"> one</w:t>
      </w:r>
      <w:r w:rsidRPr="008E37AB">
        <w:rPr>
          <w:rFonts w:ascii="Times New Roman" w:hAnsi="Times New Roman" w:cs="Times New Roman"/>
          <w:sz w:val="24"/>
          <w:szCs w:val="24"/>
        </w:rPr>
        <w:t xml:space="preserve"> paying the other to be absolve</w:t>
      </w:r>
      <w:r w:rsidR="00020EC5" w:rsidRPr="008E37AB">
        <w:rPr>
          <w:rFonts w:ascii="Times New Roman" w:hAnsi="Times New Roman" w:cs="Times New Roman"/>
          <w:sz w:val="24"/>
          <w:szCs w:val="24"/>
        </w:rPr>
        <w:t>d</w:t>
      </w:r>
      <w:r w:rsidR="00D21AD6" w:rsidRPr="008E37AB">
        <w:rPr>
          <w:rFonts w:ascii="Times New Roman" w:hAnsi="Times New Roman" w:cs="Times New Roman"/>
          <w:sz w:val="24"/>
          <w:szCs w:val="24"/>
        </w:rPr>
        <w:t>,</w:t>
      </w:r>
      <w:r w:rsidR="00020EC5" w:rsidRPr="008E37AB">
        <w:rPr>
          <w:rFonts w:ascii="Times New Roman" w:hAnsi="Times New Roman" w:cs="Times New Roman"/>
          <w:sz w:val="24"/>
          <w:szCs w:val="24"/>
        </w:rPr>
        <w:t xml:space="preserve"> pay costs of this application.”</w:t>
      </w:r>
    </w:p>
    <w:p w14:paraId="7EE4A53B" w14:textId="77777777" w:rsidR="00020EC5" w:rsidRPr="00C34AE9" w:rsidRDefault="00020EC5" w:rsidP="00C34AE9">
      <w:pPr>
        <w:autoSpaceDE w:val="0"/>
        <w:autoSpaceDN w:val="0"/>
        <w:adjustRightInd w:val="0"/>
        <w:spacing w:after="0" w:line="480" w:lineRule="auto"/>
        <w:jc w:val="both"/>
        <w:rPr>
          <w:rFonts w:ascii="Times New Roman" w:hAnsi="Times New Roman" w:cs="Times New Roman"/>
          <w:sz w:val="24"/>
          <w:szCs w:val="24"/>
        </w:rPr>
      </w:pPr>
    </w:p>
    <w:p w14:paraId="3AA4C5CB" w14:textId="24A3C15F" w:rsidR="00D21912" w:rsidRPr="008E37AB" w:rsidRDefault="00AA1EDD" w:rsidP="00C34AE9">
      <w:pPr>
        <w:pStyle w:val="ListParagraph"/>
        <w:numPr>
          <w:ilvl w:val="0"/>
          <w:numId w:val="41"/>
        </w:numPr>
        <w:autoSpaceDE w:val="0"/>
        <w:autoSpaceDN w:val="0"/>
        <w:adjustRightInd w:val="0"/>
        <w:spacing w:after="0" w:line="480" w:lineRule="auto"/>
        <w:ind w:left="1077" w:hanging="357"/>
        <w:jc w:val="both"/>
        <w:rPr>
          <w:rFonts w:ascii="Times New Roman" w:hAnsi="Times New Roman" w:cs="Times New Roman"/>
          <w:sz w:val="24"/>
          <w:szCs w:val="24"/>
        </w:rPr>
      </w:pPr>
      <w:r w:rsidRPr="008E37AB">
        <w:rPr>
          <w:rFonts w:ascii="Times New Roman" w:hAnsi="Times New Roman" w:cs="Times New Roman"/>
          <w:sz w:val="24"/>
          <w:szCs w:val="24"/>
        </w:rPr>
        <w:t>The rest of the ap</w:t>
      </w:r>
      <w:r w:rsidR="00D21912" w:rsidRPr="008E37AB">
        <w:rPr>
          <w:rFonts w:ascii="Times New Roman" w:hAnsi="Times New Roman" w:cs="Times New Roman"/>
          <w:sz w:val="24"/>
          <w:szCs w:val="24"/>
        </w:rPr>
        <w:t>peal be and is hereby dismissed</w:t>
      </w:r>
      <w:r w:rsidR="00020EC5" w:rsidRPr="008E37AB">
        <w:rPr>
          <w:rFonts w:ascii="Times New Roman" w:hAnsi="Times New Roman" w:cs="Times New Roman"/>
          <w:sz w:val="24"/>
          <w:szCs w:val="24"/>
        </w:rPr>
        <w:t>.</w:t>
      </w:r>
    </w:p>
    <w:p w14:paraId="03F3DC61" w14:textId="523B9B54" w:rsidR="00AA1EDD" w:rsidRPr="008E37AB" w:rsidRDefault="00D21912" w:rsidP="007B7ECD">
      <w:pPr>
        <w:pStyle w:val="ListParagraph"/>
        <w:numPr>
          <w:ilvl w:val="0"/>
          <w:numId w:val="41"/>
        </w:numPr>
        <w:autoSpaceDE w:val="0"/>
        <w:autoSpaceDN w:val="0"/>
        <w:adjustRightInd w:val="0"/>
        <w:spacing w:after="0" w:line="480" w:lineRule="auto"/>
        <w:jc w:val="both"/>
        <w:rPr>
          <w:rFonts w:ascii="Times New Roman" w:hAnsi="Times New Roman" w:cs="Times New Roman"/>
          <w:sz w:val="24"/>
          <w:szCs w:val="24"/>
        </w:rPr>
      </w:pPr>
      <w:r w:rsidRPr="008E37AB">
        <w:rPr>
          <w:rFonts w:ascii="Times New Roman" w:hAnsi="Times New Roman" w:cs="Times New Roman"/>
          <w:sz w:val="24"/>
          <w:szCs w:val="24"/>
        </w:rPr>
        <w:t>The appellant to pay the respondent’s costs of the appeal.</w:t>
      </w:r>
      <w:r w:rsidR="00AA1EDD" w:rsidRPr="008E37AB">
        <w:rPr>
          <w:rFonts w:ascii="Times New Roman" w:hAnsi="Times New Roman" w:cs="Times New Roman"/>
          <w:sz w:val="24"/>
          <w:szCs w:val="24"/>
        </w:rPr>
        <w:t xml:space="preserve"> </w:t>
      </w:r>
    </w:p>
    <w:p w14:paraId="037EB891" w14:textId="4538CD8D" w:rsidR="0079734F" w:rsidRDefault="00B01CB9" w:rsidP="00020EC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454A421B" w14:textId="77777777" w:rsidR="00B01CB9" w:rsidRPr="008E37AB" w:rsidRDefault="00B01CB9" w:rsidP="00020EC5">
      <w:pPr>
        <w:spacing w:after="0" w:line="480" w:lineRule="auto"/>
        <w:jc w:val="both"/>
        <w:rPr>
          <w:rFonts w:ascii="Times New Roman" w:hAnsi="Times New Roman" w:cs="Times New Roman"/>
          <w:b/>
          <w:sz w:val="24"/>
          <w:szCs w:val="24"/>
        </w:rPr>
      </w:pPr>
    </w:p>
    <w:p w14:paraId="4CC40E50" w14:textId="5E2C80C6" w:rsidR="00070F3B" w:rsidRPr="008E37AB" w:rsidRDefault="001B4A0A" w:rsidP="00070F3B">
      <w:pPr>
        <w:spacing w:after="0" w:line="480" w:lineRule="auto"/>
        <w:ind w:firstLine="1440"/>
        <w:jc w:val="both"/>
        <w:rPr>
          <w:rFonts w:ascii="Times New Roman" w:hAnsi="Times New Roman" w:cs="Times New Roman"/>
          <w:b/>
          <w:sz w:val="24"/>
          <w:szCs w:val="24"/>
        </w:rPr>
      </w:pPr>
      <w:r w:rsidRPr="008E37AB">
        <w:rPr>
          <w:rFonts w:ascii="Times New Roman" w:hAnsi="Times New Roman" w:cs="Times New Roman"/>
          <w:b/>
          <w:sz w:val="24"/>
          <w:szCs w:val="24"/>
        </w:rPr>
        <w:lastRenderedPageBreak/>
        <w:t>GWAUNZA DCJ</w:t>
      </w:r>
      <w:r w:rsidR="00020EC5" w:rsidRPr="008E37AB">
        <w:rPr>
          <w:rFonts w:ascii="Times New Roman" w:hAnsi="Times New Roman" w:cs="Times New Roman"/>
          <w:b/>
          <w:sz w:val="24"/>
          <w:szCs w:val="24"/>
        </w:rPr>
        <w:t>:</w:t>
      </w:r>
      <w:r w:rsidR="003C348C" w:rsidRPr="008E37AB">
        <w:rPr>
          <w:rFonts w:ascii="Times New Roman" w:hAnsi="Times New Roman" w:cs="Times New Roman"/>
          <w:b/>
          <w:sz w:val="24"/>
          <w:szCs w:val="24"/>
        </w:rPr>
        <w:tab/>
      </w:r>
      <w:r w:rsidR="00020EC5" w:rsidRPr="008E37AB">
        <w:rPr>
          <w:rFonts w:ascii="Times New Roman" w:hAnsi="Times New Roman" w:cs="Times New Roman"/>
          <w:b/>
          <w:sz w:val="24"/>
          <w:szCs w:val="24"/>
        </w:rPr>
        <w:tab/>
      </w:r>
      <w:r w:rsidR="00020EC5" w:rsidRPr="008E37AB">
        <w:rPr>
          <w:rFonts w:ascii="Times New Roman" w:hAnsi="Times New Roman" w:cs="Times New Roman"/>
          <w:b/>
          <w:sz w:val="24"/>
          <w:szCs w:val="24"/>
        </w:rPr>
        <w:tab/>
      </w:r>
      <w:r w:rsidR="00020EC5" w:rsidRPr="008E37AB">
        <w:rPr>
          <w:rFonts w:ascii="Times New Roman" w:hAnsi="Times New Roman" w:cs="Times New Roman"/>
          <w:sz w:val="24"/>
          <w:szCs w:val="24"/>
        </w:rPr>
        <w:t>I agree</w:t>
      </w:r>
    </w:p>
    <w:p w14:paraId="0E6A1546" w14:textId="10614A0A" w:rsidR="007140E9" w:rsidRPr="008E37AB" w:rsidRDefault="003E3AD6" w:rsidP="002D460E">
      <w:pPr>
        <w:spacing w:after="0" w:line="480" w:lineRule="auto"/>
        <w:ind w:firstLine="1440"/>
        <w:jc w:val="both"/>
        <w:rPr>
          <w:rFonts w:ascii="Times New Roman" w:hAnsi="Times New Roman" w:cs="Times New Roman"/>
          <w:sz w:val="24"/>
          <w:szCs w:val="24"/>
        </w:rPr>
      </w:pPr>
      <w:r w:rsidRPr="008E37AB">
        <w:rPr>
          <w:rFonts w:ascii="Times New Roman" w:hAnsi="Times New Roman" w:cs="Times New Roman"/>
          <w:sz w:val="24"/>
          <w:szCs w:val="24"/>
        </w:rPr>
        <w:tab/>
      </w:r>
    </w:p>
    <w:p w14:paraId="40C71E1D" w14:textId="77777777" w:rsidR="002D460E" w:rsidRPr="008E37AB" w:rsidRDefault="002D460E" w:rsidP="002D460E">
      <w:pPr>
        <w:spacing w:after="0" w:line="480" w:lineRule="auto"/>
        <w:ind w:firstLine="1440"/>
        <w:jc w:val="both"/>
        <w:rPr>
          <w:rFonts w:ascii="Times New Roman" w:hAnsi="Times New Roman" w:cs="Times New Roman"/>
          <w:sz w:val="24"/>
          <w:szCs w:val="24"/>
        </w:rPr>
      </w:pPr>
    </w:p>
    <w:p w14:paraId="28CBD60D" w14:textId="0EC63715" w:rsidR="00A36263" w:rsidRPr="008E37AB" w:rsidRDefault="009058F2" w:rsidP="00070F3B">
      <w:pPr>
        <w:spacing w:after="0" w:line="480" w:lineRule="auto"/>
        <w:ind w:left="1440"/>
        <w:rPr>
          <w:rFonts w:ascii="Times New Roman" w:hAnsi="Times New Roman" w:cs="Times New Roman"/>
          <w:sz w:val="24"/>
          <w:szCs w:val="24"/>
        </w:rPr>
      </w:pPr>
      <w:r w:rsidRPr="008E37AB">
        <w:rPr>
          <w:rFonts w:ascii="Times New Roman" w:hAnsi="Times New Roman" w:cs="Times New Roman"/>
          <w:b/>
          <w:sz w:val="24"/>
          <w:szCs w:val="24"/>
        </w:rPr>
        <w:t xml:space="preserve">BHUNU </w:t>
      </w:r>
      <w:r w:rsidR="00F97C4B" w:rsidRPr="008E37AB">
        <w:rPr>
          <w:rFonts w:ascii="Times New Roman" w:hAnsi="Times New Roman" w:cs="Times New Roman"/>
          <w:b/>
          <w:sz w:val="24"/>
          <w:szCs w:val="24"/>
        </w:rPr>
        <w:t>JA</w:t>
      </w:r>
      <w:r w:rsidR="00020EC5" w:rsidRPr="008E37AB">
        <w:rPr>
          <w:rFonts w:ascii="Times New Roman" w:hAnsi="Times New Roman" w:cs="Times New Roman"/>
          <w:b/>
          <w:sz w:val="24"/>
          <w:szCs w:val="24"/>
        </w:rPr>
        <w:t>:</w:t>
      </w:r>
      <w:r w:rsidR="003E3AD6" w:rsidRPr="008E37AB">
        <w:rPr>
          <w:rFonts w:ascii="Times New Roman" w:hAnsi="Times New Roman" w:cs="Times New Roman"/>
          <w:sz w:val="24"/>
          <w:szCs w:val="24"/>
        </w:rPr>
        <w:tab/>
      </w:r>
      <w:r w:rsidR="00020EC5" w:rsidRPr="008E37AB">
        <w:rPr>
          <w:rFonts w:ascii="Times New Roman" w:hAnsi="Times New Roman" w:cs="Times New Roman"/>
          <w:sz w:val="24"/>
          <w:szCs w:val="24"/>
        </w:rPr>
        <w:tab/>
      </w:r>
      <w:r w:rsidR="00020EC5" w:rsidRPr="008E37AB">
        <w:rPr>
          <w:rFonts w:ascii="Times New Roman" w:hAnsi="Times New Roman" w:cs="Times New Roman"/>
          <w:sz w:val="24"/>
          <w:szCs w:val="24"/>
        </w:rPr>
        <w:tab/>
      </w:r>
      <w:r w:rsidR="00020EC5" w:rsidRPr="008E37AB">
        <w:rPr>
          <w:rFonts w:ascii="Times New Roman" w:hAnsi="Times New Roman" w:cs="Times New Roman"/>
          <w:sz w:val="24"/>
          <w:szCs w:val="24"/>
        </w:rPr>
        <w:tab/>
        <w:t>I agree</w:t>
      </w:r>
      <w:r w:rsidR="003E3AD6" w:rsidRPr="008E37AB">
        <w:rPr>
          <w:rFonts w:ascii="Times New Roman" w:hAnsi="Times New Roman" w:cs="Times New Roman"/>
          <w:sz w:val="24"/>
          <w:szCs w:val="24"/>
        </w:rPr>
        <w:tab/>
      </w:r>
    </w:p>
    <w:p w14:paraId="2FE1CAC3" w14:textId="77777777" w:rsidR="00070F3B" w:rsidRPr="008E37AB" w:rsidRDefault="00070F3B" w:rsidP="00070F3B">
      <w:pPr>
        <w:pStyle w:val="NoSpacing"/>
        <w:spacing w:line="276" w:lineRule="auto"/>
        <w:rPr>
          <w:rFonts w:ascii="Times New Roman" w:hAnsi="Times New Roman" w:cs="Times New Roman"/>
          <w:i/>
          <w:sz w:val="24"/>
          <w:szCs w:val="24"/>
        </w:rPr>
      </w:pPr>
    </w:p>
    <w:p w14:paraId="37CA314A" w14:textId="77777777" w:rsidR="00070F3B" w:rsidRDefault="00070F3B" w:rsidP="00070F3B">
      <w:pPr>
        <w:pStyle w:val="NoSpacing"/>
        <w:spacing w:line="276" w:lineRule="auto"/>
        <w:rPr>
          <w:rFonts w:ascii="Times New Roman" w:hAnsi="Times New Roman" w:cs="Times New Roman"/>
          <w:i/>
          <w:sz w:val="24"/>
          <w:szCs w:val="24"/>
        </w:rPr>
      </w:pPr>
    </w:p>
    <w:p w14:paraId="77438CE7" w14:textId="77777777" w:rsidR="00DA5F4F" w:rsidRPr="008E37AB" w:rsidRDefault="00DA5F4F" w:rsidP="00070F3B">
      <w:pPr>
        <w:pStyle w:val="NoSpacing"/>
        <w:spacing w:line="276" w:lineRule="auto"/>
        <w:rPr>
          <w:rFonts w:ascii="Times New Roman" w:hAnsi="Times New Roman" w:cs="Times New Roman"/>
          <w:i/>
          <w:sz w:val="24"/>
          <w:szCs w:val="24"/>
        </w:rPr>
      </w:pPr>
    </w:p>
    <w:p w14:paraId="2EDF73EF" w14:textId="62D1BC99" w:rsidR="003C348C" w:rsidRPr="008E37AB" w:rsidRDefault="001B4A0A" w:rsidP="007B694B">
      <w:pPr>
        <w:pStyle w:val="NoSpacing"/>
        <w:rPr>
          <w:rFonts w:ascii="Times New Roman" w:hAnsi="Times New Roman" w:cs="Times New Roman"/>
          <w:sz w:val="24"/>
          <w:szCs w:val="24"/>
        </w:rPr>
      </w:pPr>
      <w:proofErr w:type="spellStart"/>
      <w:r w:rsidRPr="008E37AB">
        <w:rPr>
          <w:rFonts w:ascii="Times New Roman" w:hAnsi="Times New Roman" w:cs="Times New Roman"/>
          <w:i/>
          <w:sz w:val="24"/>
          <w:szCs w:val="24"/>
        </w:rPr>
        <w:t>Garabga</w:t>
      </w:r>
      <w:proofErr w:type="spellEnd"/>
      <w:r w:rsidRPr="008E37AB">
        <w:rPr>
          <w:rFonts w:ascii="Times New Roman" w:hAnsi="Times New Roman" w:cs="Times New Roman"/>
          <w:i/>
          <w:sz w:val="24"/>
          <w:szCs w:val="24"/>
        </w:rPr>
        <w:t xml:space="preserve">, </w:t>
      </w:r>
      <w:proofErr w:type="spellStart"/>
      <w:r w:rsidRPr="008E37AB">
        <w:rPr>
          <w:rFonts w:ascii="Times New Roman" w:hAnsi="Times New Roman" w:cs="Times New Roman"/>
          <w:i/>
          <w:sz w:val="24"/>
          <w:szCs w:val="24"/>
        </w:rPr>
        <w:t>Ncube</w:t>
      </w:r>
      <w:proofErr w:type="spellEnd"/>
      <w:r w:rsidRPr="008E37AB">
        <w:rPr>
          <w:rFonts w:ascii="Times New Roman" w:hAnsi="Times New Roman" w:cs="Times New Roman"/>
          <w:i/>
          <w:sz w:val="24"/>
          <w:szCs w:val="24"/>
        </w:rPr>
        <w:t xml:space="preserve"> &amp; Partners</w:t>
      </w:r>
      <w:r w:rsidR="003E3626" w:rsidRPr="008E37AB">
        <w:rPr>
          <w:rFonts w:ascii="Times New Roman" w:hAnsi="Times New Roman" w:cs="Times New Roman"/>
          <w:i/>
          <w:sz w:val="24"/>
          <w:szCs w:val="24"/>
        </w:rPr>
        <w:t>,</w:t>
      </w:r>
      <w:r w:rsidR="003C348C" w:rsidRPr="008E37AB">
        <w:rPr>
          <w:rFonts w:ascii="Times New Roman" w:hAnsi="Times New Roman" w:cs="Times New Roman"/>
          <w:sz w:val="24"/>
          <w:szCs w:val="24"/>
        </w:rPr>
        <w:t xml:space="preserve"> appellant’s legal practitioners</w:t>
      </w:r>
    </w:p>
    <w:p w14:paraId="31DB1E85" w14:textId="77777777" w:rsidR="002D460E" w:rsidRPr="008E37AB" w:rsidRDefault="002D460E" w:rsidP="007B694B">
      <w:pPr>
        <w:pStyle w:val="NoSpacing"/>
        <w:rPr>
          <w:rFonts w:ascii="Times New Roman" w:hAnsi="Times New Roman" w:cs="Times New Roman"/>
          <w:sz w:val="24"/>
          <w:szCs w:val="24"/>
        </w:rPr>
      </w:pPr>
    </w:p>
    <w:p w14:paraId="4D6F6F0A" w14:textId="7EF251BC" w:rsidR="00F07841" w:rsidRPr="008E37AB" w:rsidRDefault="001B4A0A" w:rsidP="007B694B">
      <w:pPr>
        <w:pStyle w:val="NoSpacing"/>
        <w:rPr>
          <w:rFonts w:ascii="Times New Roman" w:hAnsi="Times New Roman" w:cs="Times New Roman"/>
          <w:sz w:val="24"/>
          <w:szCs w:val="24"/>
        </w:rPr>
      </w:pPr>
      <w:proofErr w:type="spellStart"/>
      <w:r w:rsidRPr="008E37AB">
        <w:rPr>
          <w:rFonts w:ascii="Times New Roman" w:hAnsi="Times New Roman" w:cs="Times New Roman"/>
          <w:i/>
          <w:sz w:val="24"/>
          <w:szCs w:val="24"/>
        </w:rPr>
        <w:t>Zinyengere</w:t>
      </w:r>
      <w:proofErr w:type="spellEnd"/>
      <w:r w:rsidRPr="008E37AB">
        <w:rPr>
          <w:rFonts w:ascii="Times New Roman" w:hAnsi="Times New Roman" w:cs="Times New Roman"/>
          <w:i/>
          <w:sz w:val="24"/>
          <w:szCs w:val="24"/>
        </w:rPr>
        <w:t xml:space="preserve"> &amp; </w:t>
      </w:r>
      <w:proofErr w:type="spellStart"/>
      <w:r w:rsidRPr="008E37AB">
        <w:rPr>
          <w:rFonts w:ascii="Times New Roman" w:hAnsi="Times New Roman" w:cs="Times New Roman"/>
          <w:i/>
          <w:sz w:val="24"/>
          <w:szCs w:val="24"/>
        </w:rPr>
        <w:t>Rupapa</w:t>
      </w:r>
      <w:proofErr w:type="spellEnd"/>
      <w:r w:rsidR="003E3626" w:rsidRPr="008E37AB">
        <w:rPr>
          <w:rFonts w:ascii="Times New Roman" w:hAnsi="Times New Roman" w:cs="Times New Roman"/>
          <w:i/>
          <w:sz w:val="24"/>
          <w:szCs w:val="24"/>
        </w:rPr>
        <w:t>,</w:t>
      </w:r>
      <w:r w:rsidR="003C348C" w:rsidRPr="008E37AB">
        <w:rPr>
          <w:rFonts w:ascii="Times New Roman" w:hAnsi="Times New Roman" w:cs="Times New Roman"/>
          <w:sz w:val="24"/>
          <w:szCs w:val="24"/>
        </w:rPr>
        <w:t xml:space="preserve"> respondent’s legal practitioners</w:t>
      </w:r>
    </w:p>
    <w:sectPr w:rsidR="00F07841" w:rsidRPr="008E37AB" w:rsidSect="00A23CDB">
      <w:headerReference w:type="default" r:id="rId8"/>
      <w:pgSz w:w="11906" w:h="16838"/>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B6F8E" w14:textId="77777777" w:rsidR="006862F5" w:rsidRDefault="006862F5" w:rsidP="006E484A">
      <w:pPr>
        <w:spacing w:after="0" w:line="240" w:lineRule="auto"/>
      </w:pPr>
      <w:r>
        <w:separator/>
      </w:r>
    </w:p>
  </w:endnote>
  <w:endnote w:type="continuationSeparator" w:id="0">
    <w:p w14:paraId="1D04FB7F" w14:textId="77777777" w:rsidR="006862F5" w:rsidRDefault="006862F5" w:rsidP="006E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F121A" w14:textId="77777777" w:rsidR="006862F5" w:rsidRDefault="006862F5" w:rsidP="006E484A">
      <w:pPr>
        <w:spacing w:after="0" w:line="240" w:lineRule="auto"/>
      </w:pPr>
      <w:r>
        <w:separator/>
      </w:r>
    </w:p>
  </w:footnote>
  <w:footnote w:type="continuationSeparator" w:id="0">
    <w:p w14:paraId="109D9D2E" w14:textId="77777777" w:rsidR="006862F5" w:rsidRDefault="006862F5" w:rsidP="006E48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D12F4" w14:textId="77777777" w:rsidR="002A200C" w:rsidRDefault="002A200C">
    <w:pPr>
      <w:pStyle w:val="Header"/>
    </w:pPr>
    <w:r>
      <w:rPr>
        <w:noProof/>
        <w:lang w:eastAsia="en-ZW"/>
      </w:rPr>
      <mc:AlternateContent>
        <mc:Choice Requires="wps">
          <w:drawing>
            <wp:anchor distT="0" distB="0" distL="114300" distR="114300" simplePos="0" relativeHeight="251666432" behindDoc="0" locked="0" layoutInCell="0" allowOverlap="1" wp14:anchorId="56EFF36F" wp14:editId="4E5AD91E">
              <wp:simplePos x="0" y="0"/>
              <wp:positionH relativeFrom="margin">
                <wp:align>left</wp:align>
              </wp:positionH>
              <wp:positionV relativeFrom="topMargin">
                <wp:align>center</wp:align>
              </wp:positionV>
              <wp:extent cx="5731510" cy="525780"/>
              <wp:effectExtent l="0" t="0" r="0" b="11430"/>
              <wp:wrapNone/>
              <wp:docPr id="2"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1A6D4" w14:textId="77777777" w:rsidR="002A200C" w:rsidRDefault="002A200C" w:rsidP="00F07841">
                          <w:pPr>
                            <w:spacing w:after="0" w:line="240" w:lineRule="auto"/>
                            <w:rPr>
                              <w:noProof/>
                            </w:rPr>
                          </w:pPr>
                        </w:p>
                        <w:p w14:paraId="1D4A091B" w14:textId="4EA11C0B" w:rsidR="002A200C" w:rsidRPr="005A531B" w:rsidRDefault="002A200C" w:rsidP="00A23CDB">
                          <w:pPr>
                            <w:spacing w:after="0" w:line="240" w:lineRule="auto"/>
                            <w:ind w:left="5760"/>
                            <w:rPr>
                              <w:rFonts w:ascii="Times New Roman" w:hAnsi="Times New Roman" w:cs="Times New Roman"/>
                              <w:noProof/>
                              <w:sz w:val="24"/>
                              <w:szCs w:val="24"/>
                            </w:rPr>
                          </w:pPr>
                          <w:r>
                            <w:rPr>
                              <w:rFonts w:ascii="Times New Roman" w:hAnsi="Times New Roman" w:cs="Times New Roman"/>
                              <w:noProof/>
                              <w:sz w:val="24"/>
                              <w:szCs w:val="24"/>
                            </w:rPr>
                            <w:t xml:space="preserve">        </w:t>
                          </w:r>
                          <w:r w:rsidRPr="005A531B">
                            <w:rPr>
                              <w:rFonts w:ascii="Times New Roman" w:hAnsi="Times New Roman" w:cs="Times New Roman"/>
                              <w:noProof/>
                              <w:sz w:val="24"/>
                              <w:szCs w:val="24"/>
                            </w:rPr>
                            <w:t>Judgment No. SC</w:t>
                          </w:r>
                          <w:r w:rsidR="00EA20C1">
                            <w:rPr>
                              <w:rFonts w:ascii="Times New Roman" w:hAnsi="Times New Roman" w:cs="Times New Roman"/>
                              <w:noProof/>
                              <w:sz w:val="24"/>
                              <w:szCs w:val="24"/>
                            </w:rPr>
                            <w:t xml:space="preserve"> </w:t>
                          </w:r>
                          <w:r w:rsidR="00DA5F4F">
                            <w:rPr>
                              <w:rFonts w:ascii="Times New Roman" w:hAnsi="Times New Roman" w:cs="Times New Roman"/>
                              <w:noProof/>
                              <w:sz w:val="24"/>
                              <w:szCs w:val="24"/>
                            </w:rPr>
                            <w:t>50</w:t>
                          </w:r>
                          <w:r w:rsidR="00EA20C1">
                            <w:rPr>
                              <w:rFonts w:ascii="Times New Roman" w:hAnsi="Times New Roman" w:cs="Times New Roman"/>
                              <w:noProof/>
                              <w:sz w:val="24"/>
                              <w:szCs w:val="24"/>
                            </w:rPr>
                            <w:t>/21</w:t>
                          </w:r>
                          <w:r>
                            <w:rPr>
                              <w:rFonts w:ascii="Times New Roman" w:hAnsi="Times New Roman" w:cs="Times New Roman"/>
                              <w:noProof/>
                              <w:sz w:val="24"/>
                              <w:szCs w:val="24"/>
                            </w:rPr>
                            <w:t xml:space="preserve"> </w:t>
                          </w:r>
                        </w:p>
                        <w:p w14:paraId="3C4C257A" w14:textId="48FB7D50" w:rsidR="002A200C" w:rsidRPr="005A531B" w:rsidRDefault="002A200C" w:rsidP="005A531B">
                          <w:pPr>
                            <w:spacing w:after="0" w:line="240" w:lineRule="auto"/>
                            <w:ind w:left="5760"/>
                            <w:rPr>
                              <w:rFonts w:ascii="Times New Roman" w:hAnsi="Times New Roman" w:cs="Times New Roman"/>
                              <w:noProof/>
                              <w:sz w:val="24"/>
                              <w:szCs w:val="24"/>
                            </w:rPr>
                          </w:pPr>
                          <w:r>
                            <w:rPr>
                              <w:rFonts w:ascii="Times New Roman" w:hAnsi="Times New Roman" w:cs="Times New Roman"/>
                              <w:noProof/>
                              <w:sz w:val="24"/>
                              <w:szCs w:val="24"/>
                            </w:rPr>
                            <w:t xml:space="preserve">  Civil Appeal No. SC 351/19</w:t>
                          </w:r>
                        </w:p>
                        <w:p w14:paraId="50469CE6" w14:textId="77777777" w:rsidR="002A200C" w:rsidRPr="00F07841" w:rsidRDefault="002A200C" w:rsidP="00F07841">
                          <w:pPr>
                            <w:spacing w:after="0" w:line="240" w:lineRule="auto"/>
                            <w:rPr>
                              <w:rFonts w:ascii="Courier New" w:hAnsi="Courier New" w:cs="Courier New"/>
                              <w:noProof/>
                              <w:sz w:val="24"/>
                              <w:szCs w:val="24"/>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6EFF36F" id="_x0000_t202" coordsize="21600,21600" o:spt="202" path="m,l,21600r21600,l21600,xe">
              <v:stroke joinstyle="miter"/>
              <v:path gradientshapeok="t" o:connecttype="rect"/>
            </v:shapetype>
            <v:shape id="Text Box 220" o:spid="_x0000_s1026" type="#_x0000_t202" style="position:absolute;margin-left:0;margin-top:0;width:451.3pt;height:41.4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" o:allowincell="f" filled="f" stroked="f">
              <v:textbox style="mso-fit-shape-to-text:t" inset=",0,,0">
                <w:txbxContent>
                  <w:p w14:paraId="6061A6D4" w14:textId="77777777" w:rsidR="002A200C" w:rsidRDefault="002A200C" w:rsidP="00F07841">
                    <w:pPr>
                      <w:spacing w:after="0" w:line="240" w:lineRule="auto"/>
                      <w:rPr>
                        <w:noProof/>
                      </w:rPr>
                    </w:pPr>
                  </w:p>
                  <w:p w14:paraId="1D4A091B" w14:textId="4EA11C0B" w:rsidR="002A200C" w:rsidRPr="005A531B" w:rsidRDefault="002A200C" w:rsidP="00A23CDB">
                    <w:pPr>
                      <w:spacing w:after="0" w:line="240" w:lineRule="auto"/>
                      <w:ind w:left="5760"/>
                      <w:rPr>
                        <w:rFonts w:ascii="Times New Roman" w:hAnsi="Times New Roman" w:cs="Times New Roman"/>
                        <w:noProof/>
                        <w:sz w:val="24"/>
                        <w:szCs w:val="24"/>
                      </w:rPr>
                    </w:pPr>
                    <w:r>
                      <w:rPr>
                        <w:rFonts w:ascii="Times New Roman" w:hAnsi="Times New Roman" w:cs="Times New Roman"/>
                        <w:noProof/>
                        <w:sz w:val="24"/>
                        <w:szCs w:val="24"/>
                      </w:rPr>
                      <w:t xml:space="preserve">        </w:t>
                    </w:r>
                    <w:r w:rsidRPr="005A531B">
                      <w:rPr>
                        <w:rFonts w:ascii="Times New Roman" w:hAnsi="Times New Roman" w:cs="Times New Roman"/>
                        <w:noProof/>
                        <w:sz w:val="24"/>
                        <w:szCs w:val="24"/>
                      </w:rPr>
                      <w:t>Judgment No. SC</w:t>
                    </w:r>
                    <w:r w:rsidR="00EA20C1">
                      <w:rPr>
                        <w:rFonts w:ascii="Times New Roman" w:hAnsi="Times New Roman" w:cs="Times New Roman"/>
                        <w:noProof/>
                        <w:sz w:val="24"/>
                        <w:szCs w:val="24"/>
                      </w:rPr>
                      <w:t xml:space="preserve"> </w:t>
                    </w:r>
                    <w:r w:rsidR="00DA5F4F">
                      <w:rPr>
                        <w:rFonts w:ascii="Times New Roman" w:hAnsi="Times New Roman" w:cs="Times New Roman"/>
                        <w:noProof/>
                        <w:sz w:val="24"/>
                        <w:szCs w:val="24"/>
                      </w:rPr>
                      <w:t>50</w:t>
                    </w:r>
                    <w:r w:rsidR="00EA20C1">
                      <w:rPr>
                        <w:rFonts w:ascii="Times New Roman" w:hAnsi="Times New Roman" w:cs="Times New Roman"/>
                        <w:noProof/>
                        <w:sz w:val="24"/>
                        <w:szCs w:val="24"/>
                      </w:rPr>
                      <w:t>/21</w:t>
                    </w:r>
                    <w:r>
                      <w:rPr>
                        <w:rFonts w:ascii="Times New Roman" w:hAnsi="Times New Roman" w:cs="Times New Roman"/>
                        <w:noProof/>
                        <w:sz w:val="24"/>
                        <w:szCs w:val="24"/>
                      </w:rPr>
                      <w:t xml:space="preserve"> </w:t>
                    </w:r>
                  </w:p>
                  <w:p w14:paraId="3C4C257A" w14:textId="48FB7D50" w:rsidR="002A200C" w:rsidRPr="005A531B" w:rsidRDefault="002A200C" w:rsidP="005A531B">
                    <w:pPr>
                      <w:spacing w:after="0" w:line="240" w:lineRule="auto"/>
                      <w:ind w:left="5760"/>
                      <w:rPr>
                        <w:rFonts w:ascii="Times New Roman" w:hAnsi="Times New Roman" w:cs="Times New Roman"/>
                        <w:noProof/>
                        <w:sz w:val="24"/>
                        <w:szCs w:val="24"/>
                      </w:rPr>
                    </w:pPr>
                    <w:r>
                      <w:rPr>
                        <w:rFonts w:ascii="Times New Roman" w:hAnsi="Times New Roman" w:cs="Times New Roman"/>
                        <w:noProof/>
                        <w:sz w:val="24"/>
                        <w:szCs w:val="24"/>
                      </w:rPr>
                      <w:t xml:space="preserve">  Civil Appeal No. SC 351/19</w:t>
                    </w:r>
                  </w:p>
                  <w:p w14:paraId="50469CE6" w14:textId="77777777" w:rsidR="002A200C" w:rsidRPr="00F07841" w:rsidRDefault="002A200C" w:rsidP="00F07841">
                    <w:pPr>
                      <w:spacing w:after="0" w:line="240" w:lineRule="auto"/>
                      <w:rPr>
                        <w:rFonts w:ascii="Courier New" w:hAnsi="Courier New" w:cs="Courier New"/>
                        <w:noProof/>
                        <w:sz w:val="24"/>
                        <w:szCs w:val="24"/>
                      </w:rPr>
                    </w:pPr>
                  </w:p>
                </w:txbxContent>
              </v:textbox>
              <w10:wrap anchorx="margin" anchory="margin"/>
            </v:shape>
          </w:pict>
        </mc:Fallback>
      </mc:AlternateContent>
    </w:r>
    <w:r>
      <w:rPr>
        <w:noProof/>
        <w:lang w:eastAsia="en-ZW"/>
      </w:rPr>
      <mc:AlternateContent>
        <mc:Choice Requires="wps">
          <w:drawing>
            <wp:anchor distT="0" distB="0" distL="114300" distR="114300" simplePos="0" relativeHeight="251665408" behindDoc="0" locked="0" layoutInCell="0" allowOverlap="1" wp14:anchorId="0E482E0A" wp14:editId="021AFCD2">
              <wp:simplePos x="0" y="0"/>
              <wp:positionH relativeFrom="page">
                <wp:align>right</wp:align>
              </wp:positionH>
              <wp:positionV relativeFrom="topMargin">
                <wp:align>center</wp:align>
              </wp:positionV>
              <wp:extent cx="914400" cy="170815"/>
              <wp:effectExtent l="0" t="0" r="0" b="635"/>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103C22DB" w14:textId="77777777" w:rsidR="002A200C" w:rsidRDefault="002A200C">
                          <w:pPr>
                            <w:spacing w:after="0" w:line="240" w:lineRule="auto"/>
                            <w:rPr>
                              <w:color w:val="FFFFFF" w:themeColor="background1"/>
                            </w:rPr>
                          </w:pPr>
                          <w:r>
                            <w:fldChar w:fldCharType="begin"/>
                          </w:r>
                          <w:r>
                            <w:instrText xml:space="preserve"> PAGE   \* MERGEFORMAT </w:instrText>
                          </w:r>
                          <w:r>
                            <w:fldChar w:fldCharType="separate"/>
                          </w:r>
                          <w:r w:rsidR="00F41113" w:rsidRPr="00F41113">
                            <w:rPr>
                              <w:noProof/>
                              <w:color w:val="FFFFFF" w:themeColor="background1"/>
                            </w:rPr>
                            <w:t>13</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E482E0A" id="_x0000_t202" coordsize="21600,21600" o:spt="202" path="m,l,21600r21600,l21600,xe">
              <v:stroke joinstyle="miter"/>
              <v:path gradientshapeok="t" o:connecttype="rect"/>
            </v:shapetype>
            <v:shape id="Text Box 221" o:spid="_x0000_s1027" type="#_x0000_t202" style="position:absolute;margin-left:20.8pt;margin-top:0;width:1in;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" o:allowincell="f" fillcolor="#a8d08d [1945]" stroked="f">
              <v:textbox style="mso-fit-shape-to-text:t" inset=",0,,0">
                <w:txbxContent>
                  <w:p w14:paraId="103C22DB" w14:textId="77777777" w:rsidR="002A200C" w:rsidRDefault="002A200C">
                    <w:pPr>
                      <w:spacing w:after="0" w:line="240" w:lineRule="auto"/>
                      <w:rPr>
                        <w:color w:val="FFFFFF" w:themeColor="background1"/>
                      </w:rPr>
                    </w:pPr>
                    <w:r>
                      <w:fldChar w:fldCharType="begin"/>
                    </w:r>
                    <w:r>
                      <w:instrText xml:space="preserve"> PAGE   \* MERGEFORMAT </w:instrText>
                    </w:r>
                    <w:r>
                      <w:fldChar w:fldCharType="separate"/>
                    </w:r>
                    <w:r w:rsidR="00F41113" w:rsidRPr="00F41113">
                      <w:rPr>
                        <w:noProof/>
                        <w:color w:val="FFFFFF" w:themeColor="background1"/>
                      </w:rPr>
                      <w:t>13</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67D6"/>
    <w:multiLevelType w:val="hybridMultilevel"/>
    <w:tmpl w:val="EFD66DA2"/>
    <w:lvl w:ilvl="0" w:tplc="0B58A010">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F734EA"/>
    <w:multiLevelType w:val="hybridMultilevel"/>
    <w:tmpl w:val="8CF29586"/>
    <w:lvl w:ilvl="0" w:tplc="6562CC6E">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06D12D5F"/>
    <w:multiLevelType w:val="hybridMultilevel"/>
    <w:tmpl w:val="8550B12E"/>
    <w:lvl w:ilvl="0" w:tplc="30090001">
      <w:start w:val="1"/>
      <w:numFmt w:val="bullet"/>
      <w:lvlText w:val=""/>
      <w:lvlJc w:val="left"/>
      <w:pPr>
        <w:ind w:left="1920" w:hanging="360"/>
      </w:pPr>
      <w:rPr>
        <w:rFonts w:ascii="Symbol" w:hAnsi="Symbol" w:hint="default"/>
      </w:rPr>
    </w:lvl>
    <w:lvl w:ilvl="1" w:tplc="30090003" w:tentative="1">
      <w:start w:val="1"/>
      <w:numFmt w:val="bullet"/>
      <w:lvlText w:val="o"/>
      <w:lvlJc w:val="left"/>
      <w:pPr>
        <w:ind w:left="2640" w:hanging="360"/>
      </w:pPr>
      <w:rPr>
        <w:rFonts w:ascii="Courier New" w:hAnsi="Courier New" w:cs="Courier New" w:hint="default"/>
      </w:rPr>
    </w:lvl>
    <w:lvl w:ilvl="2" w:tplc="30090005" w:tentative="1">
      <w:start w:val="1"/>
      <w:numFmt w:val="bullet"/>
      <w:lvlText w:val=""/>
      <w:lvlJc w:val="left"/>
      <w:pPr>
        <w:ind w:left="3360" w:hanging="360"/>
      </w:pPr>
      <w:rPr>
        <w:rFonts w:ascii="Wingdings" w:hAnsi="Wingdings" w:hint="default"/>
      </w:rPr>
    </w:lvl>
    <w:lvl w:ilvl="3" w:tplc="30090001" w:tentative="1">
      <w:start w:val="1"/>
      <w:numFmt w:val="bullet"/>
      <w:lvlText w:val=""/>
      <w:lvlJc w:val="left"/>
      <w:pPr>
        <w:ind w:left="4080" w:hanging="360"/>
      </w:pPr>
      <w:rPr>
        <w:rFonts w:ascii="Symbol" w:hAnsi="Symbol" w:hint="default"/>
      </w:rPr>
    </w:lvl>
    <w:lvl w:ilvl="4" w:tplc="30090003" w:tentative="1">
      <w:start w:val="1"/>
      <w:numFmt w:val="bullet"/>
      <w:lvlText w:val="o"/>
      <w:lvlJc w:val="left"/>
      <w:pPr>
        <w:ind w:left="4800" w:hanging="360"/>
      </w:pPr>
      <w:rPr>
        <w:rFonts w:ascii="Courier New" w:hAnsi="Courier New" w:cs="Courier New" w:hint="default"/>
      </w:rPr>
    </w:lvl>
    <w:lvl w:ilvl="5" w:tplc="30090005" w:tentative="1">
      <w:start w:val="1"/>
      <w:numFmt w:val="bullet"/>
      <w:lvlText w:val=""/>
      <w:lvlJc w:val="left"/>
      <w:pPr>
        <w:ind w:left="5520" w:hanging="360"/>
      </w:pPr>
      <w:rPr>
        <w:rFonts w:ascii="Wingdings" w:hAnsi="Wingdings" w:hint="default"/>
      </w:rPr>
    </w:lvl>
    <w:lvl w:ilvl="6" w:tplc="30090001" w:tentative="1">
      <w:start w:val="1"/>
      <w:numFmt w:val="bullet"/>
      <w:lvlText w:val=""/>
      <w:lvlJc w:val="left"/>
      <w:pPr>
        <w:ind w:left="6240" w:hanging="360"/>
      </w:pPr>
      <w:rPr>
        <w:rFonts w:ascii="Symbol" w:hAnsi="Symbol" w:hint="default"/>
      </w:rPr>
    </w:lvl>
    <w:lvl w:ilvl="7" w:tplc="30090003" w:tentative="1">
      <w:start w:val="1"/>
      <w:numFmt w:val="bullet"/>
      <w:lvlText w:val="o"/>
      <w:lvlJc w:val="left"/>
      <w:pPr>
        <w:ind w:left="6960" w:hanging="360"/>
      </w:pPr>
      <w:rPr>
        <w:rFonts w:ascii="Courier New" w:hAnsi="Courier New" w:cs="Courier New" w:hint="default"/>
      </w:rPr>
    </w:lvl>
    <w:lvl w:ilvl="8" w:tplc="30090005" w:tentative="1">
      <w:start w:val="1"/>
      <w:numFmt w:val="bullet"/>
      <w:lvlText w:val=""/>
      <w:lvlJc w:val="left"/>
      <w:pPr>
        <w:ind w:left="7680" w:hanging="360"/>
      </w:pPr>
      <w:rPr>
        <w:rFonts w:ascii="Wingdings" w:hAnsi="Wingdings" w:hint="default"/>
      </w:rPr>
    </w:lvl>
  </w:abstractNum>
  <w:abstractNum w:abstractNumId="3" w15:restartNumberingAfterBreak="0">
    <w:nsid w:val="103609B5"/>
    <w:multiLevelType w:val="hybridMultilevel"/>
    <w:tmpl w:val="92A2D08E"/>
    <w:lvl w:ilvl="0" w:tplc="C874B8CA">
      <w:start w:val="1"/>
      <w:numFmt w:val="lowerLetter"/>
      <w:lvlText w:val="%1)"/>
      <w:lvlJc w:val="left"/>
      <w:pPr>
        <w:ind w:left="1710" w:hanging="36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abstractNum w:abstractNumId="4" w15:restartNumberingAfterBreak="0">
    <w:nsid w:val="17AF5534"/>
    <w:multiLevelType w:val="hybridMultilevel"/>
    <w:tmpl w:val="0FB25E2E"/>
    <w:lvl w:ilvl="0" w:tplc="0409000F">
      <w:start w:val="1"/>
      <w:numFmt w:val="decimal"/>
      <w:lvlText w:val="%1."/>
      <w:lvlJc w:val="left"/>
      <w:pPr>
        <w:ind w:left="2241" w:hanging="360"/>
      </w:pPr>
      <w:rPr>
        <w:rFonts w:hint="default"/>
      </w:rPr>
    </w:lvl>
    <w:lvl w:ilvl="1" w:tplc="04090019">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5" w15:restartNumberingAfterBreak="0">
    <w:nsid w:val="19992E6B"/>
    <w:multiLevelType w:val="hybridMultilevel"/>
    <w:tmpl w:val="EFAE8018"/>
    <w:lvl w:ilvl="0" w:tplc="945AD288">
      <w:start w:val="1"/>
      <w:numFmt w:val="decimal"/>
      <w:lvlText w:val="%1."/>
      <w:lvlJc w:val="left"/>
      <w:pPr>
        <w:ind w:left="720" w:hanging="360"/>
      </w:pPr>
      <w:rPr>
        <w:rFonts w:ascii="Book Antiqua" w:eastAsia="Cambria" w:hAnsi="Book Antiqua"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9CE32DF"/>
    <w:multiLevelType w:val="hybridMultilevel"/>
    <w:tmpl w:val="4C663692"/>
    <w:lvl w:ilvl="0" w:tplc="C2385166">
      <w:start w:val="1"/>
      <w:numFmt w:val="lowerRoman"/>
      <w:lvlText w:val="(%1)"/>
      <w:lvlJc w:val="left"/>
      <w:pPr>
        <w:ind w:left="1822" w:hanging="720"/>
      </w:pPr>
      <w:rPr>
        <w:rFonts w:hint="default"/>
      </w:rPr>
    </w:lvl>
    <w:lvl w:ilvl="1" w:tplc="04090019">
      <w:start w:val="1"/>
      <w:numFmt w:val="lowerLetter"/>
      <w:lvlText w:val="%2."/>
      <w:lvlJc w:val="left"/>
      <w:pPr>
        <w:ind w:left="2182" w:hanging="360"/>
      </w:pPr>
    </w:lvl>
    <w:lvl w:ilvl="2" w:tplc="0409001B" w:tentative="1">
      <w:start w:val="1"/>
      <w:numFmt w:val="lowerRoman"/>
      <w:lvlText w:val="%3."/>
      <w:lvlJc w:val="right"/>
      <w:pPr>
        <w:ind w:left="2902" w:hanging="180"/>
      </w:pPr>
    </w:lvl>
    <w:lvl w:ilvl="3" w:tplc="0409000F" w:tentative="1">
      <w:start w:val="1"/>
      <w:numFmt w:val="decimal"/>
      <w:lvlText w:val="%4."/>
      <w:lvlJc w:val="left"/>
      <w:pPr>
        <w:ind w:left="3622" w:hanging="360"/>
      </w:pPr>
    </w:lvl>
    <w:lvl w:ilvl="4" w:tplc="04090019" w:tentative="1">
      <w:start w:val="1"/>
      <w:numFmt w:val="lowerLetter"/>
      <w:lvlText w:val="%5."/>
      <w:lvlJc w:val="left"/>
      <w:pPr>
        <w:ind w:left="4342" w:hanging="360"/>
      </w:pPr>
    </w:lvl>
    <w:lvl w:ilvl="5" w:tplc="0409001B" w:tentative="1">
      <w:start w:val="1"/>
      <w:numFmt w:val="lowerRoman"/>
      <w:lvlText w:val="%6."/>
      <w:lvlJc w:val="right"/>
      <w:pPr>
        <w:ind w:left="5062" w:hanging="180"/>
      </w:pPr>
    </w:lvl>
    <w:lvl w:ilvl="6" w:tplc="0409000F" w:tentative="1">
      <w:start w:val="1"/>
      <w:numFmt w:val="decimal"/>
      <w:lvlText w:val="%7."/>
      <w:lvlJc w:val="left"/>
      <w:pPr>
        <w:ind w:left="5782" w:hanging="360"/>
      </w:pPr>
    </w:lvl>
    <w:lvl w:ilvl="7" w:tplc="04090019" w:tentative="1">
      <w:start w:val="1"/>
      <w:numFmt w:val="lowerLetter"/>
      <w:lvlText w:val="%8."/>
      <w:lvlJc w:val="left"/>
      <w:pPr>
        <w:ind w:left="6502" w:hanging="360"/>
      </w:pPr>
    </w:lvl>
    <w:lvl w:ilvl="8" w:tplc="0409001B" w:tentative="1">
      <w:start w:val="1"/>
      <w:numFmt w:val="lowerRoman"/>
      <w:lvlText w:val="%9."/>
      <w:lvlJc w:val="right"/>
      <w:pPr>
        <w:ind w:left="7222" w:hanging="180"/>
      </w:pPr>
    </w:lvl>
  </w:abstractNum>
  <w:abstractNum w:abstractNumId="7" w15:restartNumberingAfterBreak="0">
    <w:nsid w:val="21E46DBC"/>
    <w:multiLevelType w:val="hybridMultilevel"/>
    <w:tmpl w:val="CFC42C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2B1597"/>
    <w:multiLevelType w:val="hybridMultilevel"/>
    <w:tmpl w:val="BD9EFBF8"/>
    <w:lvl w:ilvl="0" w:tplc="DFE4AD02">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9" w15:restartNumberingAfterBreak="0">
    <w:nsid w:val="24BE4247"/>
    <w:multiLevelType w:val="hybridMultilevel"/>
    <w:tmpl w:val="06A68AC2"/>
    <w:lvl w:ilvl="0" w:tplc="4778481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4CE34DD"/>
    <w:multiLevelType w:val="hybridMultilevel"/>
    <w:tmpl w:val="9D660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53466"/>
    <w:multiLevelType w:val="hybridMultilevel"/>
    <w:tmpl w:val="EFF2D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077EA8"/>
    <w:multiLevelType w:val="hybridMultilevel"/>
    <w:tmpl w:val="8DE28ED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2C642AF2"/>
    <w:multiLevelType w:val="hybridMultilevel"/>
    <w:tmpl w:val="9574E97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2D863BB6"/>
    <w:multiLevelType w:val="hybridMultilevel"/>
    <w:tmpl w:val="6D84CF2A"/>
    <w:lvl w:ilvl="0" w:tplc="7E526E5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331C6FE7"/>
    <w:multiLevelType w:val="hybridMultilevel"/>
    <w:tmpl w:val="4CDAAA9E"/>
    <w:lvl w:ilvl="0" w:tplc="6562CC6E">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6" w15:restartNumberingAfterBreak="0">
    <w:nsid w:val="332416CA"/>
    <w:multiLevelType w:val="hybridMultilevel"/>
    <w:tmpl w:val="47807A64"/>
    <w:lvl w:ilvl="0" w:tplc="65B682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1670DB"/>
    <w:multiLevelType w:val="hybridMultilevel"/>
    <w:tmpl w:val="DF18213A"/>
    <w:lvl w:ilvl="0" w:tplc="ACDC1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354F89"/>
    <w:multiLevelType w:val="hybridMultilevel"/>
    <w:tmpl w:val="CDB41458"/>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9" w15:restartNumberingAfterBreak="0">
    <w:nsid w:val="39257D32"/>
    <w:multiLevelType w:val="hybridMultilevel"/>
    <w:tmpl w:val="FE54AB7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39874085"/>
    <w:multiLevelType w:val="hybridMultilevel"/>
    <w:tmpl w:val="28687AA0"/>
    <w:lvl w:ilvl="0" w:tplc="032AAE5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05950FA"/>
    <w:multiLevelType w:val="hybridMultilevel"/>
    <w:tmpl w:val="203E6A8C"/>
    <w:lvl w:ilvl="0" w:tplc="139EE31C">
      <w:start w:val="1"/>
      <w:numFmt w:val="decimal"/>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44EB2EB0"/>
    <w:multiLevelType w:val="hybridMultilevel"/>
    <w:tmpl w:val="B63832F0"/>
    <w:lvl w:ilvl="0" w:tplc="25B858E4">
      <w:start w:val="1"/>
      <w:numFmt w:val="decimal"/>
      <w:lvlText w:val="%1."/>
      <w:lvlJc w:val="left"/>
      <w:pPr>
        <w:ind w:left="1080" w:hanging="360"/>
      </w:pPr>
      <w:rPr>
        <w:rFonts w:hint="default"/>
        <w:b w:val="0"/>
        <w:u w:val="non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44EF37B9"/>
    <w:multiLevelType w:val="hybridMultilevel"/>
    <w:tmpl w:val="D0E8CD6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47C10065"/>
    <w:multiLevelType w:val="hybridMultilevel"/>
    <w:tmpl w:val="B63832F0"/>
    <w:lvl w:ilvl="0" w:tplc="25B858E4">
      <w:start w:val="1"/>
      <w:numFmt w:val="decimal"/>
      <w:lvlText w:val="%1."/>
      <w:lvlJc w:val="left"/>
      <w:pPr>
        <w:ind w:left="1080" w:hanging="360"/>
      </w:pPr>
      <w:rPr>
        <w:rFonts w:hint="default"/>
        <w:b w:val="0"/>
        <w:u w:val="non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49807635"/>
    <w:multiLevelType w:val="hybridMultilevel"/>
    <w:tmpl w:val="B63832F0"/>
    <w:lvl w:ilvl="0" w:tplc="25B858E4">
      <w:start w:val="1"/>
      <w:numFmt w:val="decimal"/>
      <w:lvlText w:val="%1."/>
      <w:lvlJc w:val="left"/>
      <w:pPr>
        <w:ind w:left="1080" w:hanging="360"/>
      </w:pPr>
      <w:rPr>
        <w:rFonts w:hint="default"/>
        <w:b w:val="0"/>
        <w:u w:val="non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4C506887"/>
    <w:multiLevelType w:val="hybridMultilevel"/>
    <w:tmpl w:val="554E2764"/>
    <w:lvl w:ilvl="0" w:tplc="6E08C99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D044742"/>
    <w:multiLevelType w:val="hybridMultilevel"/>
    <w:tmpl w:val="AA3E9D94"/>
    <w:lvl w:ilvl="0" w:tplc="ACDC1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204B01"/>
    <w:multiLevelType w:val="hybridMultilevel"/>
    <w:tmpl w:val="DCA89178"/>
    <w:lvl w:ilvl="0" w:tplc="AE3832F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15:restartNumberingAfterBreak="0">
    <w:nsid w:val="4FC16AFC"/>
    <w:multiLevelType w:val="hybridMultilevel"/>
    <w:tmpl w:val="B63832F0"/>
    <w:lvl w:ilvl="0" w:tplc="25B858E4">
      <w:start w:val="1"/>
      <w:numFmt w:val="decimal"/>
      <w:lvlText w:val="%1."/>
      <w:lvlJc w:val="left"/>
      <w:pPr>
        <w:ind w:left="1080" w:hanging="360"/>
      </w:pPr>
      <w:rPr>
        <w:rFonts w:hint="default"/>
        <w:b w:val="0"/>
        <w:u w:val="non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51D64C2B"/>
    <w:multiLevelType w:val="hybridMultilevel"/>
    <w:tmpl w:val="004E2592"/>
    <w:lvl w:ilvl="0" w:tplc="3009000F">
      <w:start w:val="1"/>
      <w:numFmt w:val="decimal"/>
      <w:lvlText w:val="%1."/>
      <w:lvlJc w:val="left"/>
      <w:pPr>
        <w:ind w:left="3960" w:hanging="360"/>
      </w:pPr>
      <w:rPr>
        <w:rFonts w:hint="default"/>
      </w:rPr>
    </w:lvl>
    <w:lvl w:ilvl="1" w:tplc="30090019" w:tentative="1">
      <w:start w:val="1"/>
      <w:numFmt w:val="lowerLetter"/>
      <w:lvlText w:val="%2."/>
      <w:lvlJc w:val="left"/>
      <w:pPr>
        <w:ind w:left="4680" w:hanging="360"/>
      </w:pPr>
    </w:lvl>
    <w:lvl w:ilvl="2" w:tplc="3009001B" w:tentative="1">
      <w:start w:val="1"/>
      <w:numFmt w:val="lowerRoman"/>
      <w:lvlText w:val="%3."/>
      <w:lvlJc w:val="right"/>
      <w:pPr>
        <w:ind w:left="5400" w:hanging="180"/>
      </w:pPr>
    </w:lvl>
    <w:lvl w:ilvl="3" w:tplc="3009000F" w:tentative="1">
      <w:start w:val="1"/>
      <w:numFmt w:val="decimal"/>
      <w:lvlText w:val="%4."/>
      <w:lvlJc w:val="left"/>
      <w:pPr>
        <w:ind w:left="6120" w:hanging="360"/>
      </w:pPr>
    </w:lvl>
    <w:lvl w:ilvl="4" w:tplc="30090019" w:tentative="1">
      <w:start w:val="1"/>
      <w:numFmt w:val="lowerLetter"/>
      <w:lvlText w:val="%5."/>
      <w:lvlJc w:val="left"/>
      <w:pPr>
        <w:ind w:left="6840" w:hanging="360"/>
      </w:pPr>
    </w:lvl>
    <w:lvl w:ilvl="5" w:tplc="3009001B" w:tentative="1">
      <w:start w:val="1"/>
      <w:numFmt w:val="lowerRoman"/>
      <w:lvlText w:val="%6."/>
      <w:lvlJc w:val="right"/>
      <w:pPr>
        <w:ind w:left="7560" w:hanging="180"/>
      </w:pPr>
    </w:lvl>
    <w:lvl w:ilvl="6" w:tplc="3009000F" w:tentative="1">
      <w:start w:val="1"/>
      <w:numFmt w:val="decimal"/>
      <w:lvlText w:val="%7."/>
      <w:lvlJc w:val="left"/>
      <w:pPr>
        <w:ind w:left="8280" w:hanging="360"/>
      </w:pPr>
    </w:lvl>
    <w:lvl w:ilvl="7" w:tplc="30090019" w:tentative="1">
      <w:start w:val="1"/>
      <w:numFmt w:val="lowerLetter"/>
      <w:lvlText w:val="%8."/>
      <w:lvlJc w:val="left"/>
      <w:pPr>
        <w:ind w:left="9000" w:hanging="360"/>
      </w:pPr>
    </w:lvl>
    <w:lvl w:ilvl="8" w:tplc="3009001B" w:tentative="1">
      <w:start w:val="1"/>
      <w:numFmt w:val="lowerRoman"/>
      <w:lvlText w:val="%9."/>
      <w:lvlJc w:val="right"/>
      <w:pPr>
        <w:ind w:left="9720" w:hanging="180"/>
      </w:pPr>
    </w:lvl>
  </w:abstractNum>
  <w:abstractNum w:abstractNumId="31" w15:restartNumberingAfterBreak="0">
    <w:nsid w:val="560B304A"/>
    <w:multiLevelType w:val="hybridMultilevel"/>
    <w:tmpl w:val="DA8A5E1C"/>
    <w:lvl w:ilvl="0" w:tplc="4F2835D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2" w15:restartNumberingAfterBreak="0">
    <w:nsid w:val="597A58EC"/>
    <w:multiLevelType w:val="hybridMultilevel"/>
    <w:tmpl w:val="DA8A5E1C"/>
    <w:lvl w:ilvl="0" w:tplc="4F2835D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3" w15:restartNumberingAfterBreak="0">
    <w:nsid w:val="5D943E8D"/>
    <w:multiLevelType w:val="hybridMultilevel"/>
    <w:tmpl w:val="71D44422"/>
    <w:lvl w:ilvl="0" w:tplc="F500CA82">
      <w:start w:val="3"/>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34" w15:restartNumberingAfterBreak="0">
    <w:nsid w:val="626B0082"/>
    <w:multiLevelType w:val="hybridMultilevel"/>
    <w:tmpl w:val="AF4C662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638B0738"/>
    <w:multiLevelType w:val="hybridMultilevel"/>
    <w:tmpl w:val="53B26A06"/>
    <w:lvl w:ilvl="0" w:tplc="AE3832F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6" w15:restartNumberingAfterBreak="0">
    <w:nsid w:val="6B4E65B6"/>
    <w:multiLevelType w:val="hybridMultilevel"/>
    <w:tmpl w:val="FE54AB7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6BB54A6D"/>
    <w:multiLevelType w:val="hybridMultilevel"/>
    <w:tmpl w:val="1E08672E"/>
    <w:lvl w:ilvl="0" w:tplc="FA30AE38">
      <w:start w:val="3"/>
      <w:numFmt w:val="bullet"/>
      <w:lvlText w:val="-"/>
      <w:lvlJc w:val="left"/>
      <w:pPr>
        <w:ind w:left="2280" w:hanging="360"/>
      </w:pPr>
      <w:rPr>
        <w:rFonts w:ascii="Times New Roman" w:eastAsiaTheme="minorHAnsi" w:hAnsi="Times New Roman" w:cs="Times New Roman" w:hint="default"/>
      </w:rPr>
    </w:lvl>
    <w:lvl w:ilvl="1" w:tplc="30090003" w:tentative="1">
      <w:start w:val="1"/>
      <w:numFmt w:val="bullet"/>
      <w:lvlText w:val="o"/>
      <w:lvlJc w:val="left"/>
      <w:pPr>
        <w:ind w:left="3000" w:hanging="360"/>
      </w:pPr>
      <w:rPr>
        <w:rFonts w:ascii="Courier New" w:hAnsi="Courier New" w:cs="Courier New" w:hint="default"/>
      </w:rPr>
    </w:lvl>
    <w:lvl w:ilvl="2" w:tplc="30090005" w:tentative="1">
      <w:start w:val="1"/>
      <w:numFmt w:val="bullet"/>
      <w:lvlText w:val=""/>
      <w:lvlJc w:val="left"/>
      <w:pPr>
        <w:ind w:left="3720" w:hanging="360"/>
      </w:pPr>
      <w:rPr>
        <w:rFonts w:ascii="Wingdings" w:hAnsi="Wingdings" w:hint="default"/>
      </w:rPr>
    </w:lvl>
    <w:lvl w:ilvl="3" w:tplc="30090001" w:tentative="1">
      <w:start w:val="1"/>
      <w:numFmt w:val="bullet"/>
      <w:lvlText w:val=""/>
      <w:lvlJc w:val="left"/>
      <w:pPr>
        <w:ind w:left="4440" w:hanging="360"/>
      </w:pPr>
      <w:rPr>
        <w:rFonts w:ascii="Symbol" w:hAnsi="Symbol" w:hint="default"/>
      </w:rPr>
    </w:lvl>
    <w:lvl w:ilvl="4" w:tplc="30090003" w:tentative="1">
      <w:start w:val="1"/>
      <w:numFmt w:val="bullet"/>
      <w:lvlText w:val="o"/>
      <w:lvlJc w:val="left"/>
      <w:pPr>
        <w:ind w:left="5160" w:hanging="360"/>
      </w:pPr>
      <w:rPr>
        <w:rFonts w:ascii="Courier New" w:hAnsi="Courier New" w:cs="Courier New" w:hint="default"/>
      </w:rPr>
    </w:lvl>
    <w:lvl w:ilvl="5" w:tplc="30090005" w:tentative="1">
      <w:start w:val="1"/>
      <w:numFmt w:val="bullet"/>
      <w:lvlText w:val=""/>
      <w:lvlJc w:val="left"/>
      <w:pPr>
        <w:ind w:left="5880" w:hanging="360"/>
      </w:pPr>
      <w:rPr>
        <w:rFonts w:ascii="Wingdings" w:hAnsi="Wingdings" w:hint="default"/>
      </w:rPr>
    </w:lvl>
    <w:lvl w:ilvl="6" w:tplc="30090001" w:tentative="1">
      <w:start w:val="1"/>
      <w:numFmt w:val="bullet"/>
      <w:lvlText w:val=""/>
      <w:lvlJc w:val="left"/>
      <w:pPr>
        <w:ind w:left="6600" w:hanging="360"/>
      </w:pPr>
      <w:rPr>
        <w:rFonts w:ascii="Symbol" w:hAnsi="Symbol" w:hint="default"/>
      </w:rPr>
    </w:lvl>
    <w:lvl w:ilvl="7" w:tplc="30090003" w:tentative="1">
      <w:start w:val="1"/>
      <w:numFmt w:val="bullet"/>
      <w:lvlText w:val="o"/>
      <w:lvlJc w:val="left"/>
      <w:pPr>
        <w:ind w:left="7320" w:hanging="360"/>
      </w:pPr>
      <w:rPr>
        <w:rFonts w:ascii="Courier New" w:hAnsi="Courier New" w:cs="Courier New" w:hint="default"/>
      </w:rPr>
    </w:lvl>
    <w:lvl w:ilvl="8" w:tplc="30090005" w:tentative="1">
      <w:start w:val="1"/>
      <w:numFmt w:val="bullet"/>
      <w:lvlText w:val=""/>
      <w:lvlJc w:val="left"/>
      <w:pPr>
        <w:ind w:left="8040" w:hanging="360"/>
      </w:pPr>
      <w:rPr>
        <w:rFonts w:ascii="Wingdings" w:hAnsi="Wingdings" w:hint="default"/>
      </w:rPr>
    </w:lvl>
  </w:abstractNum>
  <w:abstractNum w:abstractNumId="38" w15:restartNumberingAfterBreak="0">
    <w:nsid w:val="6D797B3B"/>
    <w:multiLevelType w:val="hybridMultilevel"/>
    <w:tmpl w:val="510EE448"/>
    <w:lvl w:ilvl="0" w:tplc="CE54FFBA">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9" w15:restartNumberingAfterBreak="0">
    <w:nsid w:val="6E5B7027"/>
    <w:multiLevelType w:val="hybridMultilevel"/>
    <w:tmpl w:val="08EEEEA6"/>
    <w:lvl w:ilvl="0" w:tplc="ACDC1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EE810A2"/>
    <w:multiLevelType w:val="hybridMultilevel"/>
    <w:tmpl w:val="7EAC1CA2"/>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41" w15:restartNumberingAfterBreak="0">
    <w:nsid w:val="71C56BDD"/>
    <w:multiLevelType w:val="hybridMultilevel"/>
    <w:tmpl w:val="E51E53BA"/>
    <w:lvl w:ilvl="0" w:tplc="6A0003FE">
      <w:start w:val="1"/>
      <w:numFmt w:val="decimal"/>
      <w:lvlText w:val="%1."/>
      <w:lvlJc w:val="left"/>
      <w:pPr>
        <w:ind w:left="360" w:hanging="360"/>
      </w:pPr>
      <w:rPr>
        <w:rFonts w:hint="default"/>
        <w:b w:val="0"/>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42" w15:restartNumberingAfterBreak="0">
    <w:nsid w:val="74233A23"/>
    <w:multiLevelType w:val="hybridMultilevel"/>
    <w:tmpl w:val="E76A7120"/>
    <w:lvl w:ilvl="0" w:tplc="18B895EC">
      <w:start w:val="1"/>
      <w:numFmt w:val="lowerRoman"/>
      <w:lvlText w:val="(%1)"/>
      <w:lvlJc w:val="left"/>
      <w:pPr>
        <w:ind w:left="1800" w:hanging="10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7E31372"/>
    <w:multiLevelType w:val="hybridMultilevel"/>
    <w:tmpl w:val="E66420F6"/>
    <w:lvl w:ilvl="0" w:tplc="CC5C7B2C">
      <w:start w:val="2"/>
      <w:numFmt w:val="decimal"/>
      <w:lvlText w:val="%1."/>
      <w:lvlJc w:val="left"/>
      <w:pPr>
        <w:ind w:left="2475" w:hanging="360"/>
      </w:pPr>
      <w:rPr>
        <w:rFonts w:hint="default"/>
      </w:rPr>
    </w:lvl>
    <w:lvl w:ilvl="1" w:tplc="30090019" w:tentative="1">
      <w:start w:val="1"/>
      <w:numFmt w:val="lowerLetter"/>
      <w:lvlText w:val="%2."/>
      <w:lvlJc w:val="left"/>
      <w:pPr>
        <w:ind w:left="3195" w:hanging="360"/>
      </w:pPr>
    </w:lvl>
    <w:lvl w:ilvl="2" w:tplc="3009001B" w:tentative="1">
      <w:start w:val="1"/>
      <w:numFmt w:val="lowerRoman"/>
      <w:lvlText w:val="%3."/>
      <w:lvlJc w:val="right"/>
      <w:pPr>
        <w:ind w:left="3915" w:hanging="180"/>
      </w:pPr>
    </w:lvl>
    <w:lvl w:ilvl="3" w:tplc="3009000F" w:tentative="1">
      <w:start w:val="1"/>
      <w:numFmt w:val="decimal"/>
      <w:lvlText w:val="%4."/>
      <w:lvlJc w:val="left"/>
      <w:pPr>
        <w:ind w:left="4635" w:hanging="360"/>
      </w:pPr>
    </w:lvl>
    <w:lvl w:ilvl="4" w:tplc="30090019" w:tentative="1">
      <w:start w:val="1"/>
      <w:numFmt w:val="lowerLetter"/>
      <w:lvlText w:val="%5."/>
      <w:lvlJc w:val="left"/>
      <w:pPr>
        <w:ind w:left="5355" w:hanging="360"/>
      </w:pPr>
    </w:lvl>
    <w:lvl w:ilvl="5" w:tplc="3009001B" w:tentative="1">
      <w:start w:val="1"/>
      <w:numFmt w:val="lowerRoman"/>
      <w:lvlText w:val="%6."/>
      <w:lvlJc w:val="right"/>
      <w:pPr>
        <w:ind w:left="6075" w:hanging="180"/>
      </w:pPr>
    </w:lvl>
    <w:lvl w:ilvl="6" w:tplc="3009000F" w:tentative="1">
      <w:start w:val="1"/>
      <w:numFmt w:val="decimal"/>
      <w:lvlText w:val="%7."/>
      <w:lvlJc w:val="left"/>
      <w:pPr>
        <w:ind w:left="6795" w:hanging="360"/>
      </w:pPr>
    </w:lvl>
    <w:lvl w:ilvl="7" w:tplc="30090019" w:tentative="1">
      <w:start w:val="1"/>
      <w:numFmt w:val="lowerLetter"/>
      <w:lvlText w:val="%8."/>
      <w:lvlJc w:val="left"/>
      <w:pPr>
        <w:ind w:left="7515" w:hanging="360"/>
      </w:pPr>
    </w:lvl>
    <w:lvl w:ilvl="8" w:tplc="3009001B" w:tentative="1">
      <w:start w:val="1"/>
      <w:numFmt w:val="lowerRoman"/>
      <w:lvlText w:val="%9."/>
      <w:lvlJc w:val="right"/>
      <w:pPr>
        <w:ind w:left="8235" w:hanging="180"/>
      </w:pPr>
    </w:lvl>
  </w:abstractNum>
  <w:num w:numId="1">
    <w:abstractNumId w:val="23"/>
  </w:num>
  <w:num w:numId="2">
    <w:abstractNumId w:val="13"/>
  </w:num>
  <w:num w:numId="3">
    <w:abstractNumId w:val="36"/>
  </w:num>
  <w:num w:numId="4">
    <w:abstractNumId w:val="19"/>
  </w:num>
  <w:num w:numId="5">
    <w:abstractNumId w:val="21"/>
  </w:num>
  <w:num w:numId="6">
    <w:abstractNumId w:val="9"/>
  </w:num>
  <w:num w:numId="7">
    <w:abstractNumId w:val="25"/>
  </w:num>
  <w:num w:numId="8">
    <w:abstractNumId w:val="24"/>
  </w:num>
  <w:num w:numId="9">
    <w:abstractNumId w:val="29"/>
  </w:num>
  <w:num w:numId="10">
    <w:abstractNumId w:val="22"/>
  </w:num>
  <w:num w:numId="11">
    <w:abstractNumId w:val="14"/>
  </w:num>
  <w:num w:numId="12">
    <w:abstractNumId w:val="5"/>
  </w:num>
  <w:num w:numId="13">
    <w:abstractNumId w:val="38"/>
  </w:num>
  <w:num w:numId="14">
    <w:abstractNumId w:val="2"/>
  </w:num>
  <w:num w:numId="15">
    <w:abstractNumId w:val="40"/>
  </w:num>
  <w:num w:numId="16">
    <w:abstractNumId w:val="3"/>
  </w:num>
  <w:num w:numId="17">
    <w:abstractNumId w:val="1"/>
  </w:num>
  <w:num w:numId="18">
    <w:abstractNumId w:val="8"/>
  </w:num>
  <w:num w:numId="19">
    <w:abstractNumId w:val="41"/>
  </w:num>
  <w:num w:numId="20">
    <w:abstractNumId w:val="34"/>
  </w:num>
  <w:num w:numId="21">
    <w:abstractNumId w:val="18"/>
  </w:num>
  <w:num w:numId="22">
    <w:abstractNumId w:val="15"/>
  </w:num>
  <w:num w:numId="23">
    <w:abstractNumId w:val="31"/>
  </w:num>
  <w:num w:numId="24">
    <w:abstractNumId w:val="32"/>
  </w:num>
  <w:num w:numId="25">
    <w:abstractNumId w:val="37"/>
  </w:num>
  <w:num w:numId="26">
    <w:abstractNumId w:val="11"/>
  </w:num>
  <w:num w:numId="27">
    <w:abstractNumId w:val="20"/>
  </w:num>
  <w:num w:numId="28">
    <w:abstractNumId w:val="42"/>
  </w:num>
  <w:num w:numId="29">
    <w:abstractNumId w:val="30"/>
  </w:num>
  <w:num w:numId="30">
    <w:abstractNumId w:val="35"/>
  </w:num>
  <w:num w:numId="31">
    <w:abstractNumId w:val="26"/>
  </w:num>
  <w:num w:numId="32">
    <w:abstractNumId w:val="39"/>
  </w:num>
  <w:num w:numId="33">
    <w:abstractNumId w:val="10"/>
  </w:num>
  <w:num w:numId="34">
    <w:abstractNumId w:val="17"/>
  </w:num>
  <w:num w:numId="35">
    <w:abstractNumId w:val="4"/>
  </w:num>
  <w:num w:numId="36">
    <w:abstractNumId w:val="28"/>
  </w:num>
  <w:num w:numId="37">
    <w:abstractNumId w:val="27"/>
  </w:num>
  <w:num w:numId="38">
    <w:abstractNumId w:val="7"/>
  </w:num>
  <w:num w:numId="39">
    <w:abstractNumId w:val="16"/>
  </w:num>
  <w:num w:numId="40">
    <w:abstractNumId w:val="6"/>
  </w:num>
  <w:num w:numId="41">
    <w:abstractNumId w:val="0"/>
  </w:num>
  <w:num w:numId="42">
    <w:abstractNumId w:val="12"/>
  </w:num>
  <w:num w:numId="43">
    <w:abstractNumId w:val="33"/>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2NzE1MjUwszQ1NzJV0lEKTi0uzszPAykwrwUAKzgT7iwAAAA="/>
  </w:docVars>
  <w:rsids>
    <w:rsidRoot w:val="006E484A"/>
    <w:rsid w:val="000001BA"/>
    <w:rsid w:val="000015B5"/>
    <w:rsid w:val="0000541D"/>
    <w:rsid w:val="00010941"/>
    <w:rsid w:val="00011A0D"/>
    <w:rsid w:val="00016B6E"/>
    <w:rsid w:val="00020CFA"/>
    <w:rsid w:val="00020EC5"/>
    <w:rsid w:val="00021B30"/>
    <w:rsid w:val="00025F16"/>
    <w:rsid w:val="00030F5A"/>
    <w:rsid w:val="00032112"/>
    <w:rsid w:val="000329F5"/>
    <w:rsid w:val="0003571B"/>
    <w:rsid w:val="00037556"/>
    <w:rsid w:val="000422B0"/>
    <w:rsid w:val="000447A0"/>
    <w:rsid w:val="000448DA"/>
    <w:rsid w:val="00045DFB"/>
    <w:rsid w:val="00047080"/>
    <w:rsid w:val="00052D53"/>
    <w:rsid w:val="00053E78"/>
    <w:rsid w:val="000607CC"/>
    <w:rsid w:val="00060DFC"/>
    <w:rsid w:val="00061E4D"/>
    <w:rsid w:val="00070CD1"/>
    <w:rsid w:val="00070F3B"/>
    <w:rsid w:val="0007148A"/>
    <w:rsid w:val="000754C7"/>
    <w:rsid w:val="000754EE"/>
    <w:rsid w:val="00077513"/>
    <w:rsid w:val="00077A3B"/>
    <w:rsid w:val="00080587"/>
    <w:rsid w:val="00082313"/>
    <w:rsid w:val="00082857"/>
    <w:rsid w:val="00084361"/>
    <w:rsid w:val="0008446C"/>
    <w:rsid w:val="000845AD"/>
    <w:rsid w:val="00085C06"/>
    <w:rsid w:val="00085C2F"/>
    <w:rsid w:val="00085FDA"/>
    <w:rsid w:val="000912FD"/>
    <w:rsid w:val="00092424"/>
    <w:rsid w:val="000938E3"/>
    <w:rsid w:val="0009440A"/>
    <w:rsid w:val="000A3E10"/>
    <w:rsid w:val="000A746F"/>
    <w:rsid w:val="000B05BE"/>
    <w:rsid w:val="000B1AF4"/>
    <w:rsid w:val="000B408A"/>
    <w:rsid w:val="000B7206"/>
    <w:rsid w:val="000C15BC"/>
    <w:rsid w:val="000C212C"/>
    <w:rsid w:val="000C454F"/>
    <w:rsid w:val="000D4D83"/>
    <w:rsid w:val="000D4EBF"/>
    <w:rsid w:val="000D5742"/>
    <w:rsid w:val="000E126D"/>
    <w:rsid w:val="000E742F"/>
    <w:rsid w:val="000F3D95"/>
    <w:rsid w:val="000F3E3A"/>
    <w:rsid w:val="000F6106"/>
    <w:rsid w:val="00100B6B"/>
    <w:rsid w:val="00111689"/>
    <w:rsid w:val="00112B43"/>
    <w:rsid w:val="00116798"/>
    <w:rsid w:val="00116AA7"/>
    <w:rsid w:val="00120A48"/>
    <w:rsid w:val="00122AAA"/>
    <w:rsid w:val="001234CF"/>
    <w:rsid w:val="0012442F"/>
    <w:rsid w:val="00124F9C"/>
    <w:rsid w:val="001278D2"/>
    <w:rsid w:val="001370F8"/>
    <w:rsid w:val="00140B53"/>
    <w:rsid w:val="001417E7"/>
    <w:rsid w:val="00142ED5"/>
    <w:rsid w:val="001465A7"/>
    <w:rsid w:val="00146AF1"/>
    <w:rsid w:val="00153B38"/>
    <w:rsid w:val="001630D9"/>
    <w:rsid w:val="001642DB"/>
    <w:rsid w:val="00164359"/>
    <w:rsid w:val="00165037"/>
    <w:rsid w:val="00182096"/>
    <w:rsid w:val="00185FA5"/>
    <w:rsid w:val="00186F8A"/>
    <w:rsid w:val="00191E1D"/>
    <w:rsid w:val="001928F8"/>
    <w:rsid w:val="00192939"/>
    <w:rsid w:val="001938A3"/>
    <w:rsid w:val="00193DF9"/>
    <w:rsid w:val="001A0805"/>
    <w:rsid w:val="001A46A9"/>
    <w:rsid w:val="001A6365"/>
    <w:rsid w:val="001A76D8"/>
    <w:rsid w:val="001B0CA5"/>
    <w:rsid w:val="001B27A1"/>
    <w:rsid w:val="001B3F3F"/>
    <w:rsid w:val="001B4A0A"/>
    <w:rsid w:val="001B53A1"/>
    <w:rsid w:val="001B6EB0"/>
    <w:rsid w:val="001B73AA"/>
    <w:rsid w:val="001C0FE7"/>
    <w:rsid w:val="001C1A3D"/>
    <w:rsid w:val="001C30E7"/>
    <w:rsid w:val="001C38A7"/>
    <w:rsid w:val="001C49E9"/>
    <w:rsid w:val="001C5F8F"/>
    <w:rsid w:val="001C6AA6"/>
    <w:rsid w:val="001D125A"/>
    <w:rsid w:val="001D162A"/>
    <w:rsid w:val="001D1772"/>
    <w:rsid w:val="001D2CCD"/>
    <w:rsid w:val="001D34D4"/>
    <w:rsid w:val="001E0E62"/>
    <w:rsid w:val="001E2941"/>
    <w:rsid w:val="001E6652"/>
    <w:rsid w:val="001F530D"/>
    <w:rsid w:val="001F5790"/>
    <w:rsid w:val="00207447"/>
    <w:rsid w:val="002100B7"/>
    <w:rsid w:val="00211600"/>
    <w:rsid w:val="002129F1"/>
    <w:rsid w:val="00215A7A"/>
    <w:rsid w:val="002166EF"/>
    <w:rsid w:val="00217A22"/>
    <w:rsid w:val="00220B38"/>
    <w:rsid w:val="00221433"/>
    <w:rsid w:val="002226F6"/>
    <w:rsid w:val="002276ED"/>
    <w:rsid w:val="00230B13"/>
    <w:rsid w:val="00233576"/>
    <w:rsid w:val="00233BD0"/>
    <w:rsid w:val="00235098"/>
    <w:rsid w:val="002509F9"/>
    <w:rsid w:val="0025142A"/>
    <w:rsid w:val="0025235D"/>
    <w:rsid w:val="002572E6"/>
    <w:rsid w:val="002640F6"/>
    <w:rsid w:val="002647C3"/>
    <w:rsid w:val="002653AB"/>
    <w:rsid w:val="00272C02"/>
    <w:rsid w:val="00274BE9"/>
    <w:rsid w:val="00274F3F"/>
    <w:rsid w:val="00277C3B"/>
    <w:rsid w:val="00282683"/>
    <w:rsid w:val="00282A65"/>
    <w:rsid w:val="00284D5D"/>
    <w:rsid w:val="00287B5F"/>
    <w:rsid w:val="00291A9A"/>
    <w:rsid w:val="00293386"/>
    <w:rsid w:val="0029555F"/>
    <w:rsid w:val="00295C64"/>
    <w:rsid w:val="00296B62"/>
    <w:rsid w:val="00296BF8"/>
    <w:rsid w:val="002978AD"/>
    <w:rsid w:val="002A200C"/>
    <w:rsid w:val="002A223B"/>
    <w:rsid w:val="002A4CB4"/>
    <w:rsid w:val="002A5899"/>
    <w:rsid w:val="002B3B0F"/>
    <w:rsid w:val="002C293C"/>
    <w:rsid w:val="002C367C"/>
    <w:rsid w:val="002C4B13"/>
    <w:rsid w:val="002C6773"/>
    <w:rsid w:val="002C6AD0"/>
    <w:rsid w:val="002D06B4"/>
    <w:rsid w:val="002D1D95"/>
    <w:rsid w:val="002D460E"/>
    <w:rsid w:val="002D5B1E"/>
    <w:rsid w:val="002D7243"/>
    <w:rsid w:val="002E0ED1"/>
    <w:rsid w:val="002E0F47"/>
    <w:rsid w:val="002E2F40"/>
    <w:rsid w:val="002E302E"/>
    <w:rsid w:val="002F0B95"/>
    <w:rsid w:val="002F195A"/>
    <w:rsid w:val="002F5B46"/>
    <w:rsid w:val="002F607B"/>
    <w:rsid w:val="002F783D"/>
    <w:rsid w:val="002F7E58"/>
    <w:rsid w:val="003003BC"/>
    <w:rsid w:val="00301795"/>
    <w:rsid w:val="00302A99"/>
    <w:rsid w:val="003115D4"/>
    <w:rsid w:val="00311FCC"/>
    <w:rsid w:val="0032042F"/>
    <w:rsid w:val="00320B84"/>
    <w:rsid w:val="0032118B"/>
    <w:rsid w:val="0032211B"/>
    <w:rsid w:val="0032292E"/>
    <w:rsid w:val="00323DB4"/>
    <w:rsid w:val="003275B7"/>
    <w:rsid w:val="003401F8"/>
    <w:rsid w:val="00342FBC"/>
    <w:rsid w:val="003442D0"/>
    <w:rsid w:val="00345F97"/>
    <w:rsid w:val="00346121"/>
    <w:rsid w:val="00347431"/>
    <w:rsid w:val="00350D99"/>
    <w:rsid w:val="00362139"/>
    <w:rsid w:val="0036495A"/>
    <w:rsid w:val="003650EC"/>
    <w:rsid w:val="00365C4F"/>
    <w:rsid w:val="00366AFC"/>
    <w:rsid w:val="00372B7C"/>
    <w:rsid w:val="00372B80"/>
    <w:rsid w:val="003741E9"/>
    <w:rsid w:val="0037491E"/>
    <w:rsid w:val="0038014F"/>
    <w:rsid w:val="00381D62"/>
    <w:rsid w:val="00382A35"/>
    <w:rsid w:val="00385494"/>
    <w:rsid w:val="00385542"/>
    <w:rsid w:val="003920B0"/>
    <w:rsid w:val="00393967"/>
    <w:rsid w:val="00393AF6"/>
    <w:rsid w:val="00395C7C"/>
    <w:rsid w:val="00396C7B"/>
    <w:rsid w:val="003A0354"/>
    <w:rsid w:val="003B2505"/>
    <w:rsid w:val="003B27E6"/>
    <w:rsid w:val="003B67ED"/>
    <w:rsid w:val="003B6C1D"/>
    <w:rsid w:val="003C15C9"/>
    <w:rsid w:val="003C1CDC"/>
    <w:rsid w:val="003C348C"/>
    <w:rsid w:val="003C610D"/>
    <w:rsid w:val="003C7265"/>
    <w:rsid w:val="003C7607"/>
    <w:rsid w:val="003D3895"/>
    <w:rsid w:val="003D4BBF"/>
    <w:rsid w:val="003E0065"/>
    <w:rsid w:val="003E113B"/>
    <w:rsid w:val="003E3626"/>
    <w:rsid w:val="003E3AD6"/>
    <w:rsid w:val="003E3E69"/>
    <w:rsid w:val="003E7E3A"/>
    <w:rsid w:val="003F63E5"/>
    <w:rsid w:val="003F6BC2"/>
    <w:rsid w:val="00405158"/>
    <w:rsid w:val="00405168"/>
    <w:rsid w:val="00406661"/>
    <w:rsid w:val="00406B91"/>
    <w:rsid w:val="004114BC"/>
    <w:rsid w:val="00417413"/>
    <w:rsid w:val="004207FA"/>
    <w:rsid w:val="0042109D"/>
    <w:rsid w:val="004224CD"/>
    <w:rsid w:val="00423421"/>
    <w:rsid w:val="004303BE"/>
    <w:rsid w:val="00431F9B"/>
    <w:rsid w:val="004335C8"/>
    <w:rsid w:val="00434A4D"/>
    <w:rsid w:val="004405FF"/>
    <w:rsid w:val="004419E5"/>
    <w:rsid w:val="00442805"/>
    <w:rsid w:val="00446A76"/>
    <w:rsid w:val="00450738"/>
    <w:rsid w:val="00451AE8"/>
    <w:rsid w:val="004550C9"/>
    <w:rsid w:val="004610FA"/>
    <w:rsid w:val="00463348"/>
    <w:rsid w:val="00465345"/>
    <w:rsid w:val="004704D4"/>
    <w:rsid w:val="0047316B"/>
    <w:rsid w:val="00473C67"/>
    <w:rsid w:val="00481D5B"/>
    <w:rsid w:val="00486554"/>
    <w:rsid w:val="00494B9E"/>
    <w:rsid w:val="004A5F4C"/>
    <w:rsid w:val="004B0E4F"/>
    <w:rsid w:val="004B22A9"/>
    <w:rsid w:val="004B3519"/>
    <w:rsid w:val="004B4C7D"/>
    <w:rsid w:val="004B673D"/>
    <w:rsid w:val="004C0DDE"/>
    <w:rsid w:val="004C18FA"/>
    <w:rsid w:val="004C1A05"/>
    <w:rsid w:val="004C441B"/>
    <w:rsid w:val="004D0931"/>
    <w:rsid w:val="004D27C8"/>
    <w:rsid w:val="004D455C"/>
    <w:rsid w:val="004D5F60"/>
    <w:rsid w:val="004D6F42"/>
    <w:rsid w:val="004D702B"/>
    <w:rsid w:val="004E1559"/>
    <w:rsid w:val="004E2BB6"/>
    <w:rsid w:val="004E30D9"/>
    <w:rsid w:val="004E6A06"/>
    <w:rsid w:val="004F2991"/>
    <w:rsid w:val="004F3C26"/>
    <w:rsid w:val="004F3C3E"/>
    <w:rsid w:val="004F66BE"/>
    <w:rsid w:val="004F68CC"/>
    <w:rsid w:val="00500D60"/>
    <w:rsid w:val="005014EB"/>
    <w:rsid w:val="00502621"/>
    <w:rsid w:val="005032CB"/>
    <w:rsid w:val="005101AF"/>
    <w:rsid w:val="00510C38"/>
    <w:rsid w:val="00511E26"/>
    <w:rsid w:val="0051235E"/>
    <w:rsid w:val="0051427D"/>
    <w:rsid w:val="005151E0"/>
    <w:rsid w:val="00516513"/>
    <w:rsid w:val="00516F99"/>
    <w:rsid w:val="00525E21"/>
    <w:rsid w:val="00530976"/>
    <w:rsid w:val="005320FD"/>
    <w:rsid w:val="0054006D"/>
    <w:rsid w:val="00541F7F"/>
    <w:rsid w:val="0054276A"/>
    <w:rsid w:val="00544965"/>
    <w:rsid w:val="00546CE8"/>
    <w:rsid w:val="00546EE1"/>
    <w:rsid w:val="00550D68"/>
    <w:rsid w:val="00556DE1"/>
    <w:rsid w:val="0056247F"/>
    <w:rsid w:val="005653E1"/>
    <w:rsid w:val="00570FF2"/>
    <w:rsid w:val="005721EA"/>
    <w:rsid w:val="00575B39"/>
    <w:rsid w:val="005769BA"/>
    <w:rsid w:val="00577574"/>
    <w:rsid w:val="005820CC"/>
    <w:rsid w:val="0058211E"/>
    <w:rsid w:val="00586D17"/>
    <w:rsid w:val="00590F80"/>
    <w:rsid w:val="005920EE"/>
    <w:rsid w:val="00592DEC"/>
    <w:rsid w:val="00593917"/>
    <w:rsid w:val="0059588E"/>
    <w:rsid w:val="005A1F11"/>
    <w:rsid w:val="005A531B"/>
    <w:rsid w:val="005A56EF"/>
    <w:rsid w:val="005A691F"/>
    <w:rsid w:val="005A6F1A"/>
    <w:rsid w:val="005A7E10"/>
    <w:rsid w:val="005B00A0"/>
    <w:rsid w:val="005B1999"/>
    <w:rsid w:val="005B6CFD"/>
    <w:rsid w:val="005C2E04"/>
    <w:rsid w:val="005D2023"/>
    <w:rsid w:val="005D20D3"/>
    <w:rsid w:val="005D514F"/>
    <w:rsid w:val="005E3F8D"/>
    <w:rsid w:val="005F0ED6"/>
    <w:rsid w:val="005F1A16"/>
    <w:rsid w:val="005F323F"/>
    <w:rsid w:val="005F3AEE"/>
    <w:rsid w:val="005F79BF"/>
    <w:rsid w:val="006003E8"/>
    <w:rsid w:val="00600A46"/>
    <w:rsid w:val="00603C8F"/>
    <w:rsid w:val="00606F5B"/>
    <w:rsid w:val="00610E73"/>
    <w:rsid w:val="00611BB1"/>
    <w:rsid w:val="00614641"/>
    <w:rsid w:val="006217B8"/>
    <w:rsid w:val="00622A6E"/>
    <w:rsid w:val="00623861"/>
    <w:rsid w:val="00627ED6"/>
    <w:rsid w:val="00631601"/>
    <w:rsid w:val="006337B8"/>
    <w:rsid w:val="00633C6F"/>
    <w:rsid w:val="00641BCD"/>
    <w:rsid w:val="00641C3C"/>
    <w:rsid w:val="0064227C"/>
    <w:rsid w:val="006444C1"/>
    <w:rsid w:val="0064669B"/>
    <w:rsid w:val="00646C8A"/>
    <w:rsid w:val="00650C00"/>
    <w:rsid w:val="0065246B"/>
    <w:rsid w:val="00654403"/>
    <w:rsid w:val="0065532D"/>
    <w:rsid w:val="00660D82"/>
    <w:rsid w:val="006647B1"/>
    <w:rsid w:val="00665458"/>
    <w:rsid w:val="00666B07"/>
    <w:rsid w:val="006702E1"/>
    <w:rsid w:val="00676DBF"/>
    <w:rsid w:val="00685D23"/>
    <w:rsid w:val="006862F5"/>
    <w:rsid w:val="00687A30"/>
    <w:rsid w:val="00687ABE"/>
    <w:rsid w:val="00692AA6"/>
    <w:rsid w:val="00694159"/>
    <w:rsid w:val="0069559A"/>
    <w:rsid w:val="006A0FDC"/>
    <w:rsid w:val="006A11D1"/>
    <w:rsid w:val="006A2357"/>
    <w:rsid w:val="006A235D"/>
    <w:rsid w:val="006A3182"/>
    <w:rsid w:val="006A4D6F"/>
    <w:rsid w:val="006A4FD2"/>
    <w:rsid w:val="006B3B10"/>
    <w:rsid w:val="006B4794"/>
    <w:rsid w:val="006B5B25"/>
    <w:rsid w:val="006C4B37"/>
    <w:rsid w:val="006C6658"/>
    <w:rsid w:val="006C67D7"/>
    <w:rsid w:val="006C6D0F"/>
    <w:rsid w:val="006D287B"/>
    <w:rsid w:val="006D2FDC"/>
    <w:rsid w:val="006D4ECE"/>
    <w:rsid w:val="006D6906"/>
    <w:rsid w:val="006D7A76"/>
    <w:rsid w:val="006E2D97"/>
    <w:rsid w:val="006E3B36"/>
    <w:rsid w:val="006E484A"/>
    <w:rsid w:val="006E67F5"/>
    <w:rsid w:val="006F09B1"/>
    <w:rsid w:val="00700E36"/>
    <w:rsid w:val="00704D3E"/>
    <w:rsid w:val="00705F55"/>
    <w:rsid w:val="00706662"/>
    <w:rsid w:val="00706D0A"/>
    <w:rsid w:val="00707673"/>
    <w:rsid w:val="00711683"/>
    <w:rsid w:val="00711791"/>
    <w:rsid w:val="00713A9D"/>
    <w:rsid w:val="007140E9"/>
    <w:rsid w:val="00714A76"/>
    <w:rsid w:val="007172FF"/>
    <w:rsid w:val="007177B0"/>
    <w:rsid w:val="00721429"/>
    <w:rsid w:val="00723E67"/>
    <w:rsid w:val="00725D23"/>
    <w:rsid w:val="00725F42"/>
    <w:rsid w:val="00734699"/>
    <w:rsid w:val="007356B4"/>
    <w:rsid w:val="00737461"/>
    <w:rsid w:val="00740854"/>
    <w:rsid w:val="0074637F"/>
    <w:rsid w:val="00747187"/>
    <w:rsid w:val="00747524"/>
    <w:rsid w:val="00750922"/>
    <w:rsid w:val="00751103"/>
    <w:rsid w:val="007546ED"/>
    <w:rsid w:val="00755581"/>
    <w:rsid w:val="0075644F"/>
    <w:rsid w:val="007660EE"/>
    <w:rsid w:val="00766732"/>
    <w:rsid w:val="007701F1"/>
    <w:rsid w:val="0077094F"/>
    <w:rsid w:val="0077649F"/>
    <w:rsid w:val="00777580"/>
    <w:rsid w:val="0078055E"/>
    <w:rsid w:val="00780B79"/>
    <w:rsid w:val="007812CB"/>
    <w:rsid w:val="0078536B"/>
    <w:rsid w:val="00786019"/>
    <w:rsid w:val="007910C3"/>
    <w:rsid w:val="007918F7"/>
    <w:rsid w:val="00793F6E"/>
    <w:rsid w:val="007940C1"/>
    <w:rsid w:val="00794134"/>
    <w:rsid w:val="0079734F"/>
    <w:rsid w:val="007A3DCB"/>
    <w:rsid w:val="007A6CB7"/>
    <w:rsid w:val="007B0C75"/>
    <w:rsid w:val="007B41D4"/>
    <w:rsid w:val="007B430F"/>
    <w:rsid w:val="007B68B2"/>
    <w:rsid w:val="007B694B"/>
    <w:rsid w:val="007B7ECD"/>
    <w:rsid w:val="007C1B2E"/>
    <w:rsid w:val="007C2F3E"/>
    <w:rsid w:val="007D4F49"/>
    <w:rsid w:val="007D73E8"/>
    <w:rsid w:val="007D7BEE"/>
    <w:rsid w:val="007E0663"/>
    <w:rsid w:val="007E5066"/>
    <w:rsid w:val="007E6BED"/>
    <w:rsid w:val="007F23E2"/>
    <w:rsid w:val="007F4A5E"/>
    <w:rsid w:val="008070D5"/>
    <w:rsid w:val="008100B0"/>
    <w:rsid w:val="008101D7"/>
    <w:rsid w:val="00811601"/>
    <w:rsid w:val="008131C5"/>
    <w:rsid w:val="00815DEB"/>
    <w:rsid w:val="008221FB"/>
    <w:rsid w:val="0082283C"/>
    <w:rsid w:val="00823D8A"/>
    <w:rsid w:val="00830EC7"/>
    <w:rsid w:val="00836B5F"/>
    <w:rsid w:val="008414DC"/>
    <w:rsid w:val="0084167D"/>
    <w:rsid w:val="00842480"/>
    <w:rsid w:val="008430CC"/>
    <w:rsid w:val="00844BBD"/>
    <w:rsid w:val="00844C2E"/>
    <w:rsid w:val="0085127E"/>
    <w:rsid w:val="00855D2D"/>
    <w:rsid w:val="00864B1A"/>
    <w:rsid w:val="00864B6B"/>
    <w:rsid w:val="00866628"/>
    <w:rsid w:val="00866DEB"/>
    <w:rsid w:val="00872A45"/>
    <w:rsid w:val="00873745"/>
    <w:rsid w:val="008739CD"/>
    <w:rsid w:val="00876130"/>
    <w:rsid w:val="008778AC"/>
    <w:rsid w:val="00882126"/>
    <w:rsid w:val="0088273A"/>
    <w:rsid w:val="008859DC"/>
    <w:rsid w:val="0088790A"/>
    <w:rsid w:val="0089569B"/>
    <w:rsid w:val="00897A31"/>
    <w:rsid w:val="00897C1E"/>
    <w:rsid w:val="008A1186"/>
    <w:rsid w:val="008A257C"/>
    <w:rsid w:val="008A7147"/>
    <w:rsid w:val="008B017C"/>
    <w:rsid w:val="008B0C3B"/>
    <w:rsid w:val="008B21E5"/>
    <w:rsid w:val="008B61F8"/>
    <w:rsid w:val="008B6364"/>
    <w:rsid w:val="008B7D08"/>
    <w:rsid w:val="008C1A47"/>
    <w:rsid w:val="008C2589"/>
    <w:rsid w:val="008C2B2C"/>
    <w:rsid w:val="008D22A4"/>
    <w:rsid w:val="008D4A36"/>
    <w:rsid w:val="008D73E3"/>
    <w:rsid w:val="008E37AB"/>
    <w:rsid w:val="008E3C71"/>
    <w:rsid w:val="008E5742"/>
    <w:rsid w:val="008E6425"/>
    <w:rsid w:val="008E7585"/>
    <w:rsid w:val="008F05F1"/>
    <w:rsid w:val="008F1064"/>
    <w:rsid w:val="008F36A6"/>
    <w:rsid w:val="008F3EC3"/>
    <w:rsid w:val="008F4171"/>
    <w:rsid w:val="008F5A2D"/>
    <w:rsid w:val="009058F2"/>
    <w:rsid w:val="00912F81"/>
    <w:rsid w:val="0091327C"/>
    <w:rsid w:val="00913570"/>
    <w:rsid w:val="00915666"/>
    <w:rsid w:val="009160C7"/>
    <w:rsid w:val="00916EA5"/>
    <w:rsid w:val="009211D0"/>
    <w:rsid w:val="00922058"/>
    <w:rsid w:val="009235DB"/>
    <w:rsid w:val="00923714"/>
    <w:rsid w:val="00923774"/>
    <w:rsid w:val="00924366"/>
    <w:rsid w:val="00931E2F"/>
    <w:rsid w:val="00937DAC"/>
    <w:rsid w:val="009400B9"/>
    <w:rsid w:val="00941BB0"/>
    <w:rsid w:val="00942A0B"/>
    <w:rsid w:val="0094406F"/>
    <w:rsid w:val="009443DF"/>
    <w:rsid w:val="00947EF0"/>
    <w:rsid w:val="00952B90"/>
    <w:rsid w:val="00952CE7"/>
    <w:rsid w:val="00956ED5"/>
    <w:rsid w:val="00957A40"/>
    <w:rsid w:val="00967598"/>
    <w:rsid w:val="00971B3F"/>
    <w:rsid w:val="00973B06"/>
    <w:rsid w:val="00973EEF"/>
    <w:rsid w:val="00977698"/>
    <w:rsid w:val="00980619"/>
    <w:rsid w:val="00981196"/>
    <w:rsid w:val="009863EE"/>
    <w:rsid w:val="00986ABF"/>
    <w:rsid w:val="00990A1A"/>
    <w:rsid w:val="009910D5"/>
    <w:rsid w:val="00992165"/>
    <w:rsid w:val="0099418A"/>
    <w:rsid w:val="009A1687"/>
    <w:rsid w:val="009A1C6F"/>
    <w:rsid w:val="009B0F9D"/>
    <w:rsid w:val="009C084E"/>
    <w:rsid w:val="009C5CF0"/>
    <w:rsid w:val="009C6F1C"/>
    <w:rsid w:val="009D0757"/>
    <w:rsid w:val="009D3947"/>
    <w:rsid w:val="009D3F53"/>
    <w:rsid w:val="009E16C8"/>
    <w:rsid w:val="009E2270"/>
    <w:rsid w:val="009E349F"/>
    <w:rsid w:val="009E524F"/>
    <w:rsid w:val="009E666F"/>
    <w:rsid w:val="009F11C1"/>
    <w:rsid w:val="009F1BA1"/>
    <w:rsid w:val="009F2A4E"/>
    <w:rsid w:val="00A01CFA"/>
    <w:rsid w:val="00A06A8F"/>
    <w:rsid w:val="00A11F06"/>
    <w:rsid w:val="00A1713F"/>
    <w:rsid w:val="00A2025C"/>
    <w:rsid w:val="00A20E44"/>
    <w:rsid w:val="00A2385B"/>
    <w:rsid w:val="00A23CDB"/>
    <w:rsid w:val="00A27BCA"/>
    <w:rsid w:val="00A27C66"/>
    <w:rsid w:val="00A27D9C"/>
    <w:rsid w:val="00A34FF7"/>
    <w:rsid w:val="00A36263"/>
    <w:rsid w:val="00A37E6C"/>
    <w:rsid w:val="00A40A0C"/>
    <w:rsid w:val="00A42DAD"/>
    <w:rsid w:val="00A436CF"/>
    <w:rsid w:val="00A47854"/>
    <w:rsid w:val="00A50BE8"/>
    <w:rsid w:val="00A53493"/>
    <w:rsid w:val="00A53A9A"/>
    <w:rsid w:val="00A5768F"/>
    <w:rsid w:val="00A625D0"/>
    <w:rsid w:val="00A65AF8"/>
    <w:rsid w:val="00A7260B"/>
    <w:rsid w:val="00A73A28"/>
    <w:rsid w:val="00A76DF2"/>
    <w:rsid w:val="00A91D36"/>
    <w:rsid w:val="00A92F02"/>
    <w:rsid w:val="00A937D6"/>
    <w:rsid w:val="00A939CB"/>
    <w:rsid w:val="00A951EA"/>
    <w:rsid w:val="00A956D2"/>
    <w:rsid w:val="00A97179"/>
    <w:rsid w:val="00AA00A5"/>
    <w:rsid w:val="00AA08CD"/>
    <w:rsid w:val="00AA0A9D"/>
    <w:rsid w:val="00AA1EDD"/>
    <w:rsid w:val="00AA2214"/>
    <w:rsid w:val="00AA52A9"/>
    <w:rsid w:val="00AB1890"/>
    <w:rsid w:val="00AB19E5"/>
    <w:rsid w:val="00AB4D88"/>
    <w:rsid w:val="00AB4EBB"/>
    <w:rsid w:val="00AB59DC"/>
    <w:rsid w:val="00AB68A9"/>
    <w:rsid w:val="00AC31DD"/>
    <w:rsid w:val="00AC7D20"/>
    <w:rsid w:val="00AD0972"/>
    <w:rsid w:val="00AD21D4"/>
    <w:rsid w:val="00AD2EF3"/>
    <w:rsid w:val="00AD7C42"/>
    <w:rsid w:val="00AE2E2A"/>
    <w:rsid w:val="00AE7E09"/>
    <w:rsid w:val="00AF5896"/>
    <w:rsid w:val="00B01CB9"/>
    <w:rsid w:val="00B07F2A"/>
    <w:rsid w:val="00B141A4"/>
    <w:rsid w:val="00B26262"/>
    <w:rsid w:val="00B311F3"/>
    <w:rsid w:val="00B314C5"/>
    <w:rsid w:val="00B34C10"/>
    <w:rsid w:val="00B468A9"/>
    <w:rsid w:val="00B500CE"/>
    <w:rsid w:val="00B54594"/>
    <w:rsid w:val="00B56D55"/>
    <w:rsid w:val="00B57FDA"/>
    <w:rsid w:val="00B60A1A"/>
    <w:rsid w:val="00B60C1F"/>
    <w:rsid w:val="00B628A0"/>
    <w:rsid w:val="00B6344C"/>
    <w:rsid w:val="00B705A4"/>
    <w:rsid w:val="00B70C91"/>
    <w:rsid w:val="00B71AE2"/>
    <w:rsid w:val="00B7596D"/>
    <w:rsid w:val="00B77084"/>
    <w:rsid w:val="00B77B90"/>
    <w:rsid w:val="00B80056"/>
    <w:rsid w:val="00B85DBC"/>
    <w:rsid w:val="00B8652E"/>
    <w:rsid w:val="00B90C28"/>
    <w:rsid w:val="00B92D7D"/>
    <w:rsid w:val="00B97208"/>
    <w:rsid w:val="00BA41A2"/>
    <w:rsid w:val="00BA4B3B"/>
    <w:rsid w:val="00BB0F38"/>
    <w:rsid w:val="00BB1020"/>
    <w:rsid w:val="00BB2FA7"/>
    <w:rsid w:val="00BB47D1"/>
    <w:rsid w:val="00BB4A70"/>
    <w:rsid w:val="00BB4BA7"/>
    <w:rsid w:val="00BB553B"/>
    <w:rsid w:val="00BC094C"/>
    <w:rsid w:val="00BC646A"/>
    <w:rsid w:val="00BD12F6"/>
    <w:rsid w:val="00BD25D8"/>
    <w:rsid w:val="00BD2790"/>
    <w:rsid w:val="00BD5C23"/>
    <w:rsid w:val="00BD601D"/>
    <w:rsid w:val="00BD6239"/>
    <w:rsid w:val="00BD6AB0"/>
    <w:rsid w:val="00BD7AA9"/>
    <w:rsid w:val="00BE1D29"/>
    <w:rsid w:val="00BF2260"/>
    <w:rsid w:val="00BF642B"/>
    <w:rsid w:val="00BF6781"/>
    <w:rsid w:val="00C01029"/>
    <w:rsid w:val="00C02A2E"/>
    <w:rsid w:val="00C061F1"/>
    <w:rsid w:val="00C1241B"/>
    <w:rsid w:val="00C12741"/>
    <w:rsid w:val="00C209F9"/>
    <w:rsid w:val="00C213C7"/>
    <w:rsid w:val="00C25748"/>
    <w:rsid w:val="00C279B1"/>
    <w:rsid w:val="00C32A33"/>
    <w:rsid w:val="00C33079"/>
    <w:rsid w:val="00C3340E"/>
    <w:rsid w:val="00C349AE"/>
    <w:rsid w:val="00C34AE9"/>
    <w:rsid w:val="00C3539C"/>
    <w:rsid w:val="00C41515"/>
    <w:rsid w:val="00C41684"/>
    <w:rsid w:val="00C42025"/>
    <w:rsid w:val="00C42F60"/>
    <w:rsid w:val="00C4476C"/>
    <w:rsid w:val="00C453B1"/>
    <w:rsid w:val="00C52713"/>
    <w:rsid w:val="00C602B9"/>
    <w:rsid w:val="00C60551"/>
    <w:rsid w:val="00C61030"/>
    <w:rsid w:val="00C6154D"/>
    <w:rsid w:val="00C61A64"/>
    <w:rsid w:val="00C61C78"/>
    <w:rsid w:val="00C630D4"/>
    <w:rsid w:val="00C6642C"/>
    <w:rsid w:val="00C6761E"/>
    <w:rsid w:val="00C700A0"/>
    <w:rsid w:val="00C736FA"/>
    <w:rsid w:val="00C762B2"/>
    <w:rsid w:val="00C8089E"/>
    <w:rsid w:val="00C8637A"/>
    <w:rsid w:val="00C863A0"/>
    <w:rsid w:val="00C871A6"/>
    <w:rsid w:val="00C87F00"/>
    <w:rsid w:val="00C93A76"/>
    <w:rsid w:val="00C968F4"/>
    <w:rsid w:val="00CA0E12"/>
    <w:rsid w:val="00CA2A32"/>
    <w:rsid w:val="00CA7348"/>
    <w:rsid w:val="00CB0A6A"/>
    <w:rsid w:val="00CB444E"/>
    <w:rsid w:val="00CB4697"/>
    <w:rsid w:val="00CB5D6C"/>
    <w:rsid w:val="00CC2BA2"/>
    <w:rsid w:val="00CC2DC5"/>
    <w:rsid w:val="00CC3522"/>
    <w:rsid w:val="00CC4AFA"/>
    <w:rsid w:val="00CC646C"/>
    <w:rsid w:val="00CC792C"/>
    <w:rsid w:val="00CD0CF1"/>
    <w:rsid w:val="00CD197B"/>
    <w:rsid w:val="00CD268B"/>
    <w:rsid w:val="00CD2E46"/>
    <w:rsid w:val="00CD2E7A"/>
    <w:rsid w:val="00CE7AF7"/>
    <w:rsid w:val="00D02B80"/>
    <w:rsid w:val="00D04A50"/>
    <w:rsid w:val="00D10B81"/>
    <w:rsid w:val="00D21912"/>
    <w:rsid w:val="00D21AD6"/>
    <w:rsid w:val="00D30D44"/>
    <w:rsid w:val="00D3261E"/>
    <w:rsid w:val="00D33781"/>
    <w:rsid w:val="00D348E9"/>
    <w:rsid w:val="00D4295E"/>
    <w:rsid w:val="00D4390B"/>
    <w:rsid w:val="00D43FB9"/>
    <w:rsid w:val="00D4595E"/>
    <w:rsid w:val="00D45E96"/>
    <w:rsid w:val="00D47D89"/>
    <w:rsid w:val="00D50348"/>
    <w:rsid w:val="00D50387"/>
    <w:rsid w:val="00D51CAD"/>
    <w:rsid w:val="00D578FA"/>
    <w:rsid w:val="00D71B12"/>
    <w:rsid w:val="00D72867"/>
    <w:rsid w:val="00D72B64"/>
    <w:rsid w:val="00D77502"/>
    <w:rsid w:val="00D83080"/>
    <w:rsid w:val="00D86860"/>
    <w:rsid w:val="00D86DEB"/>
    <w:rsid w:val="00D94375"/>
    <w:rsid w:val="00D9493E"/>
    <w:rsid w:val="00D95FC5"/>
    <w:rsid w:val="00D96D78"/>
    <w:rsid w:val="00DA2AD8"/>
    <w:rsid w:val="00DA3382"/>
    <w:rsid w:val="00DA5BD9"/>
    <w:rsid w:val="00DA5F4F"/>
    <w:rsid w:val="00DB3651"/>
    <w:rsid w:val="00DB44F6"/>
    <w:rsid w:val="00DB466B"/>
    <w:rsid w:val="00DC18FC"/>
    <w:rsid w:val="00DE5EB2"/>
    <w:rsid w:val="00DE6882"/>
    <w:rsid w:val="00DF0978"/>
    <w:rsid w:val="00DF25BE"/>
    <w:rsid w:val="00DF3140"/>
    <w:rsid w:val="00E00B82"/>
    <w:rsid w:val="00E0504F"/>
    <w:rsid w:val="00E0523D"/>
    <w:rsid w:val="00E05DA5"/>
    <w:rsid w:val="00E07E53"/>
    <w:rsid w:val="00E10573"/>
    <w:rsid w:val="00E12EFB"/>
    <w:rsid w:val="00E22131"/>
    <w:rsid w:val="00E245C1"/>
    <w:rsid w:val="00E245D2"/>
    <w:rsid w:val="00E27E7C"/>
    <w:rsid w:val="00E313E8"/>
    <w:rsid w:val="00E333D8"/>
    <w:rsid w:val="00E5037B"/>
    <w:rsid w:val="00E5146E"/>
    <w:rsid w:val="00E5383D"/>
    <w:rsid w:val="00E54995"/>
    <w:rsid w:val="00E5563E"/>
    <w:rsid w:val="00E5568E"/>
    <w:rsid w:val="00E6029F"/>
    <w:rsid w:val="00E61951"/>
    <w:rsid w:val="00E62807"/>
    <w:rsid w:val="00E62FF8"/>
    <w:rsid w:val="00E648B7"/>
    <w:rsid w:val="00E65E31"/>
    <w:rsid w:val="00E678E2"/>
    <w:rsid w:val="00E67BDB"/>
    <w:rsid w:val="00E70A1B"/>
    <w:rsid w:val="00E7333C"/>
    <w:rsid w:val="00E75609"/>
    <w:rsid w:val="00E76AEF"/>
    <w:rsid w:val="00E76D8A"/>
    <w:rsid w:val="00E80B2D"/>
    <w:rsid w:val="00E81E88"/>
    <w:rsid w:val="00E8479A"/>
    <w:rsid w:val="00E85EC1"/>
    <w:rsid w:val="00E876DA"/>
    <w:rsid w:val="00E91141"/>
    <w:rsid w:val="00E92BEA"/>
    <w:rsid w:val="00E94612"/>
    <w:rsid w:val="00E94D7C"/>
    <w:rsid w:val="00E96566"/>
    <w:rsid w:val="00E976D7"/>
    <w:rsid w:val="00EA20C1"/>
    <w:rsid w:val="00EA426C"/>
    <w:rsid w:val="00EA7E85"/>
    <w:rsid w:val="00EB1B65"/>
    <w:rsid w:val="00EB342C"/>
    <w:rsid w:val="00EC30FD"/>
    <w:rsid w:val="00EC4607"/>
    <w:rsid w:val="00EC7785"/>
    <w:rsid w:val="00EC79E0"/>
    <w:rsid w:val="00EC7CEE"/>
    <w:rsid w:val="00ED1C21"/>
    <w:rsid w:val="00ED3BF0"/>
    <w:rsid w:val="00EF2799"/>
    <w:rsid w:val="00EF2C25"/>
    <w:rsid w:val="00EF7421"/>
    <w:rsid w:val="00F0072B"/>
    <w:rsid w:val="00F033C6"/>
    <w:rsid w:val="00F03D2E"/>
    <w:rsid w:val="00F04190"/>
    <w:rsid w:val="00F06EFF"/>
    <w:rsid w:val="00F07841"/>
    <w:rsid w:val="00F13D68"/>
    <w:rsid w:val="00F22CCD"/>
    <w:rsid w:val="00F242B7"/>
    <w:rsid w:val="00F24E9C"/>
    <w:rsid w:val="00F32090"/>
    <w:rsid w:val="00F33B66"/>
    <w:rsid w:val="00F406F1"/>
    <w:rsid w:val="00F41113"/>
    <w:rsid w:val="00F42460"/>
    <w:rsid w:val="00F43C16"/>
    <w:rsid w:val="00F46BF9"/>
    <w:rsid w:val="00F4762D"/>
    <w:rsid w:val="00F50903"/>
    <w:rsid w:val="00F53FEE"/>
    <w:rsid w:val="00F54041"/>
    <w:rsid w:val="00F56B31"/>
    <w:rsid w:val="00F601F9"/>
    <w:rsid w:val="00F63CA5"/>
    <w:rsid w:val="00F64FE7"/>
    <w:rsid w:val="00F71B90"/>
    <w:rsid w:val="00F77A89"/>
    <w:rsid w:val="00F805A0"/>
    <w:rsid w:val="00F80AB5"/>
    <w:rsid w:val="00F86765"/>
    <w:rsid w:val="00F928E2"/>
    <w:rsid w:val="00F93B98"/>
    <w:rsid w:val="00F94403"/>
    <w:rsid w:val="00F96D92"/>
    <w:rsid w:val="00F97C4B"/>
    <w:rsid w:val="00FA1D06"/>
    <w:rsid w:val="00FA2E95"/>
    <w:rsid w:val="00FA3A12"/>
    <w:rsid w:val="00FA3E3C"/>
    <w:rsid w:val="00FB1189"/>
    <w:rsid w:val="00FB2957"/>
    <w:rsid w:val="00FB762C"/>
    <w:rsid w:val="00FC3C22"/>
    <w:rsid w:val="00FC4444"/>
    <w:rsid w:val="00FC5FB4"/>
    <w:rsid w:val="00FC677B"/>
    <w:rsid w:val="00FD1C58"/>
    <w:rsid w:val="00FD2D34"/>
    <w:rsid w:val="00FD5C1A"/>
    <w:rsid w:val="00FE197A"/>
    <w:rsid w:val="00FE2181"/>
    <w:rsid w:val="00FF1BDB"/>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22B32"/>
  <w15:docId w15:val="{3A58234F-4410-43AF-BF62-1D3E2D96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0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E48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484A"/>
    <w:rPr>
      <w:sz w:val="20"/>
      <w:szCs w:val="20"/>
    </w:rPr>
  </w:style>
  <w:style w:type="character" w:styleId="FootnoteReference">
    <w:name w:val="footnote reference"/>
    <w:basedOn w:val="DefaultParagraphFont"/>
    <w:uiPriority w:val="99"/>
    <w:semiHidden/>
    <w:unhideWhenUsed/>
    <w:rsid w:val="006E484A"/>
    <w:rPr>
      <w:vertAlign w:val="superscript"/>
    </w:rPr>
  </w:style>
  <w:style w:type="paragraph" w:styleId="ListParagraph">
    <w:name w:val="List Paragraph"/>
    <w:basedOn w:val="Normal"/>
    <w:uiPriority w:val="34"/>
    <w:qFormat/>
    <w:rsid w:val="00577574"/>
    <w:pPr>
      <w:ind w:left="720"/>
      <w:contextualSpacing/>
    </w:pPr>
  </w:style>
  <w:style w:type="paragraph" w:styleId="Header">
    <w:name w:val="header"/>
    <w:basedOn w:val="Normal"/>
    <w:link w:val="HeaderChar"/>
    <w:uiPriority w:val="99"/>
    <w:unhideWhenUsed/>
    <w:rsid w:val="008E57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742"/>
  </w:style>
  <w:style w:type="paragraph" w:styleId="Footer">
    <w:name w:val="footer"/>
    <w:basedOn w:val="Normal"/>
    <w:link w:val="FooterChar"/>
    <w:uiPriority w:val="99"/>
    <w:unhideWhenUsed/>
    <w:rsid w:val="008E5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742"/>
  </w:style>
  <w:style w:type="paragraph" w:styleId="BalloonText">
    <w:name w:val="Balloon Text"/>
    <w:basedOn w:val="Normal"/>
    <w:link w:val="BalloonTextChar"/>
    <w:uiPriority w:val="99"/>
    <w:semiHidden/>
    <w:unhideWhenUsed/>
    <w:rsid w:val="008E5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742"/>
    <w:rPr>
      <w:rFonts w:ascii="Tahoma" w:hAnsi="Tahoma" w:cs="Tahoma"/>
      <w:sz w:val="16"/>
      <w:szCs w:val="16"/>
    </w:rPr>
  </w:style>
  <w:style w:type="paragraph" w:styleId="NoSpacing">
    <w:name w:val="No Spacing"/>
    <w:uiPriority w:val="1"/>
    <w:qFormat/>
    <w:rsid w:val="006D287B"/>
    <w:pPr>
      <w:spacing w:after="0" w:line="240" w:lineRule="auto"/>
    </w:pPr>
  </w:style>
  <w:style w:type="paragraph" w:customStyle="1" w:styleId="western">
    <w:name w:val="western"/>
    <w:basedOn w:val="Normal"/>
    <w:rsid w:val="00922058"/>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Hyperlink">
    <w:name w:val="Hyperlink"/>
    <w:basedOn w:val="DefaultParagraphFont"/>
    <w:uiPriority w:val="99"/>
    <w:semiHidden/>
    <w:unhideWhenUsed/>
    <w:rsid w:val="00922058"/>
    <w:rPr>
      <w:color w:val="0000FF"/>
      <w:u w:val="single"/>
    </w:rPr>
  </w:style>
  <w:style w:type="paragraph" w:customStyle="1" w:styleId="footnotedescription">
    <w:name w:val="footnote description"/>
    <w:next w:val="Normal"/>
    <w:link w:val="footnotedescriptionChar"/>
    <w:hidden/>
    <w:rsid w:val="009058F2"/>
    <w:pPr>
      <w:spacing w:after="0"/>
    </w:pPr>
    <w:rPr>
      <w:rFonts w:ascii="Arial" w:eastAsia="Arial" w:hAnsi="Arial" w:cs="Arial"/>
      <w:color w:val="000000"/>
      <w:sz w:val="18"/>
      <w:lang w:val="en-US"/>
    </w:rPr>
  </w:style>
  <w:style w:type="character" w:customStyle="1" w:styleId="footnotedescriptionChar">
    <w:name w:val="footnote description Char"/>
    <w:link w:val="footnotedescription"/>
    <w:rsid w:val="009058F2"/>
    <w:rPr>
      <w:rFonts w:ascii="Arial" w:eastAsia="Arial" w:hAnsi="Arial" w:cs="Arial"/>
      <w:color w:val="000000"/>
      <w:sz w:val="18"/>
      <w:lang w:val="en-US"/>
    </w:rPr>
  </w:style>
  <w:style w:type="character" w:customStyle="1" w:styleId="footnotemark">
    <w:name w:val="footnote mark"/>
    <w:hidden/>
    <w:rsid w:val="009058F2"/>
    <w:rPr>
      <w:rFonts w:ascii="Arial" w:eastAsia="Arial" w:hAnsi="Arial" w:cs="Arial"/>
      <w:color w:val="000000"/>
      <w:sz w:val="18"/>
      <w:vertAlign w:val="superscript"/>
    </w:rPr>
  </w:style>
  <w:style w:type="paragraph" w:styleId="NormalWeb">
    <w:name w:val="Normal (Web)"/>
    <w:basedOn w:val="Normal"/>
    <w:uiPriority w:val="99"/>
    <w:semiHidden/>
    <w:unhideWhenUsed/>
    <w:rsid w:val="008F106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385195">
      <w:bodyDiv w:val="1"/>
      <w:marLeft w:val="0"/>
      <w:marRight w:val="0"/>
      <w:marTop w:val="0"/>
      <w:marBottom w:val="0"/>
      <w:divBdr>
        <w:top w:val="none" w:sz="0" w:space="0" w:color="auto"/>
        <w:left w:val="none" w:sz="0" w:space="0" w:color="auto"/>
        <w:bottom w:val="none" w:sz="0" w:space="0" w:color="auto"/>
        <w:right w:val="none" w:sz="0" w:space="0" w:color="auto"/>
      </w:divBdr>
    </w:div>
    <w:div w:id="1739785032">
      <w:bodyDiv w:val="1"/>
      <w:marLeft w:val="0"/>
      <w:marRight w:val="0"/>
      <w:marTop w:val="0"/>
      <w:marBottom w:val="0"/>
      <w:divBdr>
        <w:top w:val="none" w:sz="0" w:space="0" w:color="auto"/>
        <w:left w:val="none" w:sz="0" w:space="0" w:color="auto"/>
        <w:bottom w:val="none" w:sz="0" w:space="0" w:color="auto"/>
        <w:right w:val="none" w:sz="0" w:space="0" w:color="auto"/>
      </w:divBdr>
    </w:div>
    <w:div w:id="1751461345">
      <w:bodyDiv w:val="1"/>
      <w:marLeft w:val="0"/>
      <w:marRight w:val="0"/>
      <w:marTop w:val="0"/>
      <w:marBottom w:val="0"/>
      <w:divBdr>
        <w:top w:val="none" w:sz="0" w:space="0" w:color="auto"/>
        <w:left w:val="none" w:sz="0" w:space="0" w:color="auto"/>
        <w:bottom w:val="none" w:sz="0" w:space="0" w:color="auto"/>
        <w:right w:val="none" w:sz="0" w:space="0" w:color="auto"/>
      </w:divBdr>
    </w:div>
    <w:div w:id="1854879495">
      <w:bodyDiv w:val="1"/>
      <w:marLeft w:val="0"/>
      <w:marRight w:val="0"/>
      <w:marTop w:val="0"/>
      <w:marBottom w:val="0"/>
      <w:divBdr>
        <w:top w:val="none" w:sz="0" w:space="0" w:color="auto"/>
        <w:left w:val="none" w:sz="0" w:space="0" w:color="auto"/>
        <w:bottom w:val="none" w:sz="0" w:space="0" w:color="auto"/>
        <w:right w:val="none" w:sz="0" w:space="0" w:color="auto"/>
      </w:divBdr>
    </w:div>
    <w:div w:id="195547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E70E8-6A0D-410A-A1EB-CA2960E3C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3373</Words>
  <Characters>19227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USR</cp:lastModifiedBy>
  <cp:revision>67</cp:revision>
  <cp:lastPrinted>2021-05-13T11:13:00Z</cp:lastPrinted>
  <dcterms:created xsi:type="dcterms:W3CDTF">2021-04-28T09:37:00Z</dcterms:created>
  <dcterms:modified xsi:type="dcterms:W3CDTF">2021-05-13T11:14:00Z</dcterms:modified>
</cp:coreProperties>
</file>